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BC4" w:rsidRDefault="00825BC4" w:rsidP="00825BC4">
      <w:pPr>
        <w:tabs>
          <w:tab w:val="left" w:pos="9648"/>
        </w:tabs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</w:p>
    <w:p w:rsidR="00825BC4" w:rsidRDefault="00825BC4" w:rsidP="00742563">
      <w:pPr>
        <w:tabs>
          <w:tab w:val="left" w:pos="9648"/>
        </w:tabs>
        <w:jc w:val="center"/>
        <w:rPr>
          <w:sz w:val="28"/>
          <w:szCs w:val="28"/>
        </w:rPr>
      </w:pPr>
      <w:r w:rsidRPr="00825BC4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2AA52FE" wp14:editId="6B3EC50B">
            <wp:simplePos x="0" y="0"/>
            <wp:positionH relativeFrom="column">
              <wp:posOffset>-1628775</wp:posOffset>
            </wp:positionH>
            <wp:positionV relativeFrom="paragraph">
              <wp:posOffset>229871</wp:posOffset>
            </wp:positionV>
            <wp:extent cx="8534929" cy="5581015"/>
            <wp:effectExtent l="0" t="1485900" r="0" b="1448435"/>
            <wp:wrapTight wrapText="bothSides">
              <wp:wrapPolygon edited="0">
                <wp:start x="-23" y="21564"/>
                <wp:lineTo x="21528" y="21564"/>
                <wp:lineTo x="21528" y="109"/>
                <wp:lineTo x="-23" y="109"/>
                <wp:lineTo x="-23" y="21564"/>
              </wp:wrapPolygon>
            </wp:wrapTight>
            <wp:docPr id="1" name="Рисунок 1" descr="C:\Users\Учитель\Desktop\сайт\2023-2024\рабочие программы\Математика\Хафизова\20231101_11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айт\2023-2024\рабочие программы\Математика\Хафизова\20231101_1157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34929" cy="558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563" w:rsidRPr="00214D7E" w:rsidRDefault="00742563" w:rsidP="00742563">
      <w:pPr>
        <w:pStyle w:val="1320"/>
        <w:shd w:val="clear" w:color="auto" w:fill="auto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14D7E">
        <w:rPr>
          <w:rFonts w:ascii="Times New Roman" w:hAnsi="Times New Roman" w:cs="Times New Roman"/>
          <w:i/>
          <w:sz w:val="28"/>
          <w:szCs w:val="28"/>
        </w:rPr>
        <w:lastRenderedPageBreak/>
        <w:t>Пояснитель</w:t>
      </w:r>
      <w:bookmarkStart w:id="0" w:name="_GoBack"/>
      <w:bookmarkEnd w:id="0"/>
      <w:r w:rsidRPr="00214D7E">
        <w:rPr>
          <w:rFonts w:ascii="Times New Roman" w:hAnsi="Times New Roman" w:cs="Times New Roman"/>
          <w:i/>
          <w:sz w:val="28"/>
          <w:szCs w:val="28"/>
        </w:rPr>
        <w:t>ная записка</w:t>
      </w:r>
    </w:p>
    <w:p w:rsidR="00742563" w:rsidRPr="00214D7E" w:rsidRDefault="00742563" w:rsidP="0074256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214D7E">
        <w:rPr>
          <w:sz w:val="28"/>
          <w:szCs w:val="28"/>
          <w:lang w:eastAsia="ar-SA"/>
        </w:rPr>
        <w:t xml:space="preserve">Рабочая программа по предмету «Математика» для 11 класса составлена </w:t>
      </w:r>
      <w:r w:rsidRPr="00214D7E">
        <w:rPr>
          <w:sz w:val="28"/>
          <w:szCs w:val="28"/>
        </w:rPr>
        <w:t>на основе следующих документов:</w:t>
      </w:r>
    </w:p>
    <w:p w:rsidR="00742563" w:rsidRPr="00214D7E" w:rsidRDefault="00742563" w:rsidP="00742563">
      <w:pPr>
        <w:pStyle w:val="ac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214D7E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№ 273-ФЗ от 29.12.2012;</w:t>
      </w:r>
    </w:p>
    <w:p w:rsidR="00742563" w:rsidRPr="00214D7E" w:rsidRDefault="00742563" w:rsidP="00742563">
      <w:pPr>
        <w:pStyle w:val="ac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214D7E">
        <w:rPr>
          <w:rFonts w:ascii="Times New Roman" w:hAnsi="Times New Roman"/>
          <w:sz w:val="28"/>
          <w:szCs w:val="28"/>
        </w:rPr>
        <w:t>Закона «Об образовании в Республике Башкортостан» № 696-З от 01.07.2013;</w:t>
      </w:r>
    </w:p>
    <w:p w:rsidR="00742563" w:rsidRPr="00214D7E" w:rsidRDefault="00742563" w:rsidP="00742563">
      <w:pPr>
        <w:pStyle w:val="a4"/>
        <w:numPr>
          <w:ilvl w:val="0"/>
          <w:numId w:val="29"/>
        </w:numPr>
        <w:jc w:val="both"/>
        <w:rPr>
          <w:sz w:val="28"/>
          <w:szCs w:val="28"/>
        </w:rPr>
      </w:pPr>
      <w:r w:rsidRPr="00214D7E">
        <w:rPr>
          <w:sz w:val="28"/>
          <w:szCs w:val="28"/>
        </w:rPr>
        <w:t>Федеральный компонент государственного образовательного стандарта, утвержденный Приказом Минобразования РФ № 1089 от 05.03.2004;</w:t>
      </w:r>
    </w:p>
    <w:p w:rsidR="00742563" w:rsidRPr="00214D7E" w:rsidRDefault="00742563" w:rsidP="00742563">
      <w:pPr>
        <w:pStyle w:val="a4"/>
        <w:numPr>
          <w:ilvl w:val="0"/>
          <w:numId w:val="29"/>
        </w:numPr>
        <w:jc w:val="both"/>
        <w:rPr>
          <w:sz w:val="28"/>
          <w:szCs w:val="28"/>
        </w:rPr>
      </w:pPr>
      <w:r w:rsidRPr="00214D7E">
        <w:rPr>
          <w:sz w:val="28"/>
          <w:szCs w:val="28"/>
        </w:rPr>
        <w:t>Примерная программа среднего (полного) образования по математике (профильный уровень);</w:t>
      </w:r>
    </w:p>
    <w:p w:rsidR="00742563" w:rsidRPr="00214D7E" w:rsidRDefault="00742563" w:rsidP="00742563">
      <w:pPr>
        <w:pStyle w:val="a5"/>
        <w:spacing w:line="276" w:lineRule="auto"/>
        <w:rPr>
          <w:i/>
          <w:color w:val="000000"/>
          <w:sz w:val="28"/>
          <w:szCs w:val="28"/>
        </w:rPr>
      </w:pPr>
    </w:p>
    <w:p w:rsidR="00742563" w:rsidRPr="00214D7E" w:rsidRDefault="00742563" w:rsidP="00742563">
      <w:pPr>
        <w:jc w:val="center"/>
        <w:rPr>
          <w:b/>
          <w:i/>
          <w:sz w:val="28"/>
          <w:szCs w:val="28"/>
        </w:rPr>
      </w:pPr>
      <w:r w:rsidRPr="00214D7E">
        <w:rPr>
          <w:b/>
          <w:i/>
          <w:sz w:val="28"/>
          <w:szCs w:val="28"/>
        </w:rPr>
        <w:t>Цели и задачи курса</w:t>
      </w:r>
    </w:p>
    <w:p w:rsidR="00742563" w:rsidRPr="00214D7E" w:rsidRDefault="00742563" w:rsidP="00742563">
      <w:pPr>
        <w:jc w:val="both"/>
        <w:rPr>
          <w:sz w:val="28"/>
          <w:szCs w:val="28"/>
        </w:rPr>
      </w:pPr>
      <w:r w:rsidRPr="00214D7E">
        <w:rPr>
          <w:sz w:val="28"/>
          <w:szCs w:val="28"/>
        </w:rPr>
        <w:t>В рамках указанных содержательных линий ре</w:t>
      </w:r>
      <w:r w:rsidRPr="00214D7E">
        <w:rPr>
          <w:sz w:val="28"/>
          <w:szCs w:val="28"/>
        </w:rPr>
        <w:softHyphen/>
        <w:t xml:space="preserve">шаются </w:t>
      </w:r>
      <w:r w:rsidRPr="00214D7E">
        <w:rPr>
          <w:rStyle w:val="af5"/>
          <w:rFonts w:eastAsia="Courier New"/>
          <w:i w:val="0"/>
          <w:sz w:val="28"/>
          <w:szCs w:val="28"/>
        </w:rPr>
        <w:t>следующие</w:t>
      </w:r>
      <w:r w:rsidRPr="00214D7E">
        <w:rPr>
          <w:b/>
          <w:sz w:val="28"/>
          <w:szCs w:val="28"/>
        </w:rPr>
        <w:t>задачи</w:t>
      </w:r>
      <w:r w:rsidRPr="00214D7E">
        <w:rPr>
          <w:sz w:val="28"/>
          <w:szCs w:val="28"/>
        </w:rPr>
        <w:t>:</w:t>
      </w:r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65"/>
        </w:tabs>
        <w:ind w:left="360" w:hanging="360"/>
        <w:jc w:val="both"/>
        <w:rPr>
          <w:sz w:val="28"/>
          <w:szCs w:val="28"/>
        </w:rPr>
      </w:pPr>
      <w:r w:rsidRPr="00214D7E">
        <w:rPr>
          <w:rStyle w:val="af6"/>
          <w:rFonts w:eastAsia="Courier New"/>
          <w:b w:val="0"/>
          <w:sz w:val="28"/>
          <w:szCs w:val="28"/>
        </w:rPr>
        <w:t xml:space="preserve">систематизация </w:t>
      </w:r>
      <w:r w:rsidRPr="00214D7E">
        <w:rPr>
          <w:sz w:val="28"/>
          <w:szCs w:val="28"/>
        </w:rPr>
        <w:t xml:space="preserve">сведений о числах, изучение </w:t>
      </w:r>
      <w:r w:rsidRPr="00214D7E">
        <w:rPr>
          <w:rStyle w:val="75pt"/>
          <w:rFonts w:eastAsia="Courier New"/>
          <w:b w:val="0"/>
          <w:sz w:val="28"/>
          <w:szCs w:val="28"/>
        </w:rPr>
        <w:t xml:space="preserve">новых видов </w:t>
      </w:r>
      <w:r w:rsidRPr="00214D7E">
        <w:rPr>
          <w:sz w:val="28"/>
          <w:szCs w:val="28"/>
        </w:rPr>
        <w:t xml:space="preserve">числовых выражений и формул, </w:t>
      </w:r>
      <w:r w:rsidRPr="00214D7E">
        <w:rPr>
          <w:rStyle w:val="af6"/>
          <w:rFonts w:eastAsia="Courier New"/>
          <w:b w:val="0"/>
          <w:sz w:val="28"/>
          <w:szCs w:val="28"/>
        </w:rPr>
        <w:t xml:space="preserve">совершенствование </w:t>
      </w:r>
      <w:r w:rsidRPr="00214D7E">
        <w:rPr>
          <w:sz w:val="28"/>
          <w:szCs w:val="28"/>
        </w:rPr>
        <w:t xml:space="preserve">практических навыков и вычислительной культуры, расширение </w:t>
      </w:r>
      <w:r w:rsidRPr="00214D7E">
        <w:rPr>
          <w:rStyle w:val="af6"/>
          <w:rFonts w:eastAsia="Courier New"/>
          <w:b w:val="0"/>
          <w:sz w:val="28"/>
          <w:szCs w:val="28"/>
        </w:rPr>
        <w:t xml:space="preserve">и </w:t>
      </w:r>
      <w:r w:rsidRPr="00214D7E">
        <w:rPr>
          <w:sz w:val="28"/>
          <w:szCs w:val="28"/>
        </w:rPr>
        <w:t>совершенствование алгебраического аппа</w:t>
      </w:r>
      <w:r w:rsidRPr="00214D7E">
        <w:rPr>
          <w:sz w:val="28"/>
          <w:szCs w:val="28"/>
        </w:rPr>
        <w:softHyphen/>
        <w:t xml:space="preserve">рата, сформированного </w:t>
      </w:r>
      <w:r w:rsidRPr="00214D7E">
        <w:rPr>
          <w:rStyle w:val="af6"/>
          <w:rFonts w:eastAsia="Courier New"/>
          <w:b w:val="0"/>
          <w:sz w:val="28"/>
          <w:szCs w:val="28"/>
        </w:rPr>
        <w:t xml:space="preserve">в </w:t>
      </w:r>
      <w:r w:rsidRPr="00214D7E">
        <w:rPr>
          <w:sz w:val="28"/>
          <w:szCs w:val="28"/>
        </w:rPr>
        <w:t>основной школе, и его применение к решению математических и нематематических задач;</w:t>
      </w:r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65"/>
        </w:tabs>
        <w:ind w:left="360" w:hanging="360"/>
        <w:jc w:val="both"/>
        <w:rPr>
          <w:sz w:val="28"/>
          <w:szCs w:val="28"/>
        </w:rPr>
      </w:pPr>
      <w:r w:rsidRPr="00214D7E">
        <w:rPr>
          <w:rStyle w:val="af6"/>
          <w:rFonts w:eastAsia="Courier New"/>
          <w:b w:val="0"/>
          <w:sz w:val="28"/>
          <w:szCs w:val="28"/>
        </w:rPr>
        <w:t xml:space="preserve">расширение и систематизация </w:t>
      </w:r>
      <w:r w:rsidRPr="00214D7E">
        <w:rPr>
          <w:sz w:val="28"/>
          <w:szCs w:val="28"/>
        </w:rPr>
        <w:t>общих сведе</w:t>
      </w:r>
      <w:r w:rsidRPr="00214D7E">
        <w:rPr>
          <w:sz w:val="28"/>
          <w:szCs w:val="28"/>
        </w:rPr>
        <w:softHyphen/>
        <w:t>ний о функциях, пополнение класса изучае</w:t>
      </w:r>
      <w:r w:rsidRPr="00214D7E">
        <w:rPr>
          <w:sz w:val="28"/>
          <w:szCs w:val="28"/>
        </w:rPr>
        <w:softHyphen/>
        <w:t>мых функций, иллюстрация широты при</w:t>
      </w:r>
      <w:r w:rsidRPr="00214D7E">
        <w:rPr>
          <w:sz w:val="28"/>
          <w:szCs w:val="28"/>
        </w:rPr>
        <w:softHyphen/>
        <w:t>менения функций для описания и изучения реальных зависимостей;</w:t>
      </w:r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развитие представлений о вероятностно-ста</w:t>
      </w:r>
      <w:r w:rsidRPr="00214D7E">
        <w:rPr>
          <w:sz w:val="28"/>
          <w:szCs w:val="28"/>
        </w:rPr>
        <w:softHyphen/>
        <w:t>тистических закономерностях в окружающем мире, совершенствование интеллектуальных и речевых умений путем обогащения матема</w:t>
      </w:r>
      <w:r w:rsidRPr="00214D7E">
        <w:rPr>
          <w:sz w:val="28"/>
          <w:szCs w:val="28"/>
        </w:rPr>
        <w:softHyphen/>
        <w:t>тического языка и развития логического м</w:t>
      </w:r>
      <w:r w:rsidRPr="00214D7E">
        <w:rPr>
          <w:rStyle w:val="13"/>
          <w:rFonts w:eastAsia="Tahoma"/>
          <w:sz w:val="28"/>
          <w:szCs w:val="28"/>
        </w:rPr>
        <w:t>ыш</w:t>
      </w:r>
      <w:r w:rsidRPr="00214D7E">
        <w:rPr>
          <w:sz w:val="28"/>
          <w:szCs w:val="28"/>
        </w:rPr>
        <w:t>ления.</w:t>
      </w:r>
    </w:p>
    <w:p w:rsidR="00742563" w:rsidRPr="00214D7E" w:rsidRDefault="00742563" w:rsidP="00742563">
      <w:pPr>
        <w:rPr>
          <w:b/>
          <w:sz w:val="28"/>
          <w:szCs w:val="28"/>
        </w:rPr>
      </w:pPr>
      <w:bookmarkStart w:id="1" w:name="bookmark4"/>
      <w:r w:rsidRPr="00214D7E">
        <w:rPr>
          <w:b/>
          <w:sz w:val="28"/>
          <w:szCs w:val="28"/>
        </w:rPr>
        <w:t>Цели обучения</w:t>
      </w:r>
      <w:bookmarkEnd w:id="1"/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Формирование представлений о математике как универсальном языке науки, средстве мо</w:t>
      </w:r>
      <w:r w:rsidRPr="00214D7E">
        <w:rPr>
          <w:sz w:val="28"/>
          <w:szCs w:val="28"/>
        </w:rPr>
        <w:softHyphen/>
        <w:t>делирования явлений и процессов, об идеях и методах математики;</w:t>
      </w:r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развитие логического мышления, простран</w:t>
      </w:r>
      <w:r w:rsidRPr="00214D7E">
        <w:rPr>
          <w:sz w:val="28"/>
          <w:szCs w:val="28"/>
        </w:rPr>
        <w:softHyphen/>
        <w:t>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</w:t>
      </w:r>
      <w:r w:rsidRPr="00214D7E">
        <w:rPr>
          <w:sz w:val="28"/>
          <w:szCs w:val="28"/>
        </w:rPr>
        <w:softHyphen/>
        <w:t>щей профессиональной деятельности;</w:t>
      </w:r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овладение математическими знаниями и </w:t>
      </w:r>
      <w:r w:rsidRPr="00214D7E">
        <w:rPr>
          <w:bCs/>
          <w:sz w:val="28"/>
          <w:szCs w:val="28"/>
        </w:rPr>
        <w:t>умениями</w:t>
      </w:r>
      <w:r w:rsidRPr="00214D7E">
        <w:rPr>
          <w:b/>
          <w:bCs/>
          <w:sz w:val="28"/>
          <w:szCs w:val="28"/>
        </w:rPr>
        <w:t xml:space="preserve">, </w:t>
      </w:r>
      <w:r w:rsidRPr="00214D7E">
        <w:rPr>
          <w:sz w:val="28"/>
          <w:szCs w:val="28"/>
        </w:rPr>
        <w:t>необходимыми в повседнев</w:t>
      </w:r>
      <w:r w:rsidRPr="00214D7E">
        <w:rPr>
          <w:sz w:val="28"/>
          <w:szCs w:val="28"/>
        </w:rPr>
        <w:softHyphen/>
        <w:t xml:space="preserve">ной жизни, а также для изучения школьных естественно-научных дисциплин на базовом </w:t>
      </w:r>
      <w:r w:rsidRPr="00214D7E">
        <w:rPr>
          <w:bCs/>
          <w:sz w:val="28"/>
          <w:szCs w:val="28"/>
        </w:rPr>
        <w:t xml:space="preserve">уровне, </w:t>
      </w:r>
      <w:r w:rsidRPr="00214D7E">
        <w:rPr>
          <w:sz w:val="28"/>
          <w:szCs w:val="28"/>
        </w:rPr>
        <w:t>для получения образования в обла</w:t>
      </w:r>
      <w:r w:rsidRPr="00214D7E">
        <w:rPr>
          <w:sz w:val="28"/>
          <w:szCs w:val="28"/>
        </w:rPr>
        <w:softHyphen/>
        <w:t>стях, не требующих углубленной математи</w:t>
      </w:r>
      <w:r w:rsidRPr="00214D7E">
        <w:rPr>
          <w:sz w:val="28"/>
          <w:szCs w:val="28"/>
        </w:rPr>
        <w:softHyphen/>
        <w:t>ческой подготовки;</w:t>
      </w:r>
    </w:p>
    <w:p w:rsidR="00742563" w:rsidRPr="00214D7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воспитание средствами математики культу</w:t>
      </w:r>
      <w:r w:rsidRPr="00214D7E">
        <w:rPr>
          <w:sz w:val="28"/>
          <w:szCs w:val="28"/>
        </w:rPr>
        <w:softHyphen/>
        <w:t xml:space="preserve">ры </w:t>
      </w:r>
      <w:proofErr w:type="gramStart"/>
      <w:r w:rsidRPr="00214D7E">
        <w:rPr>
          <w:rStyle w:val="BookmanOldStyle75pt"/>
          <w:rFonts w:ascii="Times New Roman" w:hAnsi="Times New Roman" w:cs="Times New Roman"/>
          <w:b w:val="0"/>
          <w:sz w:val="28"/>
          <w:szCs w:val="28"/>
        </w:rPr>
        <w:t>личности</w:t>
      </w:r>
      <w:r w:rsidRPr="00214D7E">
        <w:rPr>
          <w:sz w:val="28"/>
          <w:szCs w:val="28"/>
        </w:rPr>
        <w:t>(</w:t>
      </w:r>
      <w:proofErr w:type="gramEnd"/>
      <w:r w:rsidRPr="00214D7E">
        <w:rPr>
          <w:sz w:val="28"/>
          <w:szCs w:val="28"/>
        </w:rPr>
        <w:t xml:space="preserve">отношение к математике как </w:t>
      </w:r>
      <w:r w:rsidRPr="00214D7E">
        <w:rPr>
          <w:bCs/>
          <w:sz w:val="28"/>
          <w:szCs w:val="28"/>
        </w:rPr>
        <w:t>к части общечеловеческой культуры, зна</w:t>
      </w:r>
      <w:r w:rsidRPr="00214D7E">
        <w:rPr>
          <w:bCs/>
          <w:sz w:val="28"/>
          <w:szCs w:val="28"/>
        </w:rPr>
        <w:softHyphen/>
      </w:r>
      <w:r w:rsidRPr="00214D7E">
        <w:rPr>
          <w:sz w:val="28"/>
          <w:szCs w:val="28"/>
        </w:rPr>
        <w:t>комство с историей развития математики, эволюцией математических идей, понима</w:t>
      </w:r>
      <w:r w:rsidRPr="00214D7E">
        <w:rPr>
          <w:sz w:val="28"/>
          <w:szCs w:val="28"/>
        </w:rPr>
        <w:softHyphen/>
        <w:t>ние значимости математики для обществен</w:t>
      </w:r>
      <w:r w:rsidRPr="00214D7E">
        <w:rPr>
          <w:sz w:val="28"/>
          <w:szCs w:val="28"/>
        </w:rPr>
        <w:softHyphen/>
        <w:t>ного прогресса).</w:t>
      </w:r>
    </w:p>
    <w:p w:rsidR="00742563" w:rsidRPr="00214D7E" w:rsidRDefault="00742563" w:rsidP="00742563">
      <w:pPr>
        <w:widowControl w:val="0"/>
        <w:tabs>
          <w:tab w:val="left" w:pos="543"/>
        </w:tabs>
        <w:ind w:left="360"/>
        <w:jc w:val="both"/>
        <w:rPr>
          <w:sz w:val="28"/>
          <w:szCs w:val="28"/>
        </w:rPr>
      </w:pPr>
    </w:p>
    <w:p w:rsidR="00742563" w:rsidRPr="00214D7E" w:rsidRDefault="00742563" w:rsidP="00742563">
      <w:pPr>
        <w:widowControl w:val="0"/>
        <w:tabs>
          <w:tab w:val="left" w:pos="543"/>
        </w:tabs>
        <w:ind w:left="360"/>
        <w:jc w:val="center"/>
        <w:rPr>
          <w:b/>
          <w:i/>
          <w:sz w:val="28"/>
          <w:szCs w:val="28"/>
        </w:rPr>
      </w:pPr>
      <w:r w:rsidRPr="00214D7E">
        <w:rPr>
          <w:b/>
          <w:i/>
          <w:sz w:val="28"/>
          <w:szCs w:val="28"/>
        </w:rPr>
        <w:t>Особенности содержания и построения учебного материала.</w:t>
      </w:r>
    </w:p>
    <w:p w:rsidR="00742563" w:rsidRPr="00214D7E" w:rsidRDefault="00742563" w:rsidP="00742563">
      <w:pPr>
        <w:widowControl w:val="0"/>
        <w:tabs>
          <w:tab w:val="left" w:pos="0"/>
        </w:tabs>
        <w:ind w:firstLine="567"/>
        <w:jc w:val="both"/>
        <w:rPr>
          <w:b/>
          <w:i/>
          <w:sz w:val="28"/>
          <w:szCs w:val="28"/>
        </w:rPr>
      </w:pPr>
      <w:r w:rsidRPr="00214D7E">
        <w:rPr>
          <w:sz w:val="28"/>
          <w:szCs w:val="28"/>
        </w:rPr>
        <w:lastRenderedPageBreak/>
        <w:t>Программа по предмету «Математика» предназначена для профильного изучения всех основных разделов курса математики учащимися химико-биологического профиля. Содержание математического образования группируется вокруг следующих основных содержательных линий:</w:t>
      </w:r>
    </w:p>
    <w:p w:rsidR="00742563" w:rsidRPr="00214D7E" w:rsidRDefault="00742563" w:rsidP="00742563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Чисел и вычислений. Выражений и их преобразований. Уравнений и неравенств. Координат и функций. Множества и логики. Комбинаторики, статистики и теория вероятностей. Геометрических фигур и их свойств. Геометрических величин. Геометрических построений.</w:t>
      </w:r>
    </w:p>
    <w:p w:rsidR="00742563" w:rsidRPr="00214D7E" w:rsidRDefault="00742563" w:rsidP="00742563">
      <w:pPr>
        <w:widowControl w:val="0"/>
        <w:tabs>
          <w:tab w:val="left" w:pos="543"/>
        </w:tabs>
        <w:rPr>
          <w:sz w:val="28"/>
          <w:szCs w:val="28"/>
        </w:rPr>
      </w:pPr>
    </w:p>
    <w:p w:rsidR="00961129" w:rsidRPr="00214D7E" w:rsidRDefault="00961129" w:rsidP="00742563">
      <w:pPr>
        <w:widowControl w:val="0"/>
        <w:tabs>
          <w:tab w:val="left" w:pos="543"/>
        </w:tabs>
        <w:jc w:val="center"/>
        <w:rPr>
          <w:b/>
          <w:i/>
          <w:sz w:val="28"/>
          <w:szCs w:val="28"/>
        </w:rPr>
      </w:pPr>
    </w:p>
    <w:p w:rsidR="00742563" w:rsidRPr="00214D7E" w:rsidRDefault="00742563" w:rsidP="00742563">
      <w:pPr>
        <w:widowControl w:val="0"/>
        <w:tabs>
          <w:tab w:val="left" w:pos="543"/>
        </w:tabs>
        <w:jc w:val="center"/>
        <w:rPr>
          <w:b/>
          <w:sz w:val="28"/>
          <w:szCs w:val="28"/>
        </w:rPr>
      </w:pPr>
      <w:r w:rsidRPr="00214D7E">
        <w:rPr>
          <w:b/>
          <w:i/>
          <w:sz w:val="28"/>
          <w:szCs w:val="28"/>
        </w:rPr>
        <w:t>Характеристика вариативного компонента содержания образования</w:t>
      </w:r>
    </w:p>
    <w:p w:rsidR="00592575" w:rsidRPr="00214D7E" w:rsidRDefault="00592575" w:rsidP="00742563">
      <w:pPr>
        <w:pStyle w:val="Style2"/>
        <w:widowControl/>
        <w:tabs>
          <w:tab w:val="left" w:pos="1099"/>
        </w:tabs>
        <w:ind w:firstLine="567"/>
        <w:jc w:val="both"/>
        <w:rPr>
          <w:sz w:val="28"/>
          <w:szCs w:val="28"/>
        </w:rPr>
      </w:pPr>
    </w:p>
    <w:p w:rsidR="00742563" w:rsidRPr="00214D7E" w:rsidRDefault="00742563" w:rsidP="00742563">
      <w:pPr>
        <w:pStyle w:val="Style2"/>
        <w:widowControl/>
        <w:tabs>
          <w:tab w:val="left" w:pos="1099"/>
        </w:tabs>
        <w:ind w:firstLine="567"/>
        <w:jc w:val="both"/>
        <w:rPr>
          <w:rStyle w:val="FontStyle12"/>
          <w:b w:val="0"/>
          <w:sz w:val="28"/>
          <w:szCs w:val="28"/>
        </w:rPr>
      </w:pPr>
      <w:r w:rsidRPr="00214D7E">
        <w:rPr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на изучение математики в 11  классе </w:t>
      </w:r>
      <w:r w:rsidR="008B6AF8" w:rsidRPr="00214D7E">
        <w:rPr>
          <w:sz w:val="28"/>
          <w:szCs w:val="28"/>
        </w:rPr>
        <w:t>отводится 204 часов из расчёта 7</w:t>
      </w:r>
      <w:r w:rsidRPr="00214D7E">
        <w:rPr>
          <w:sz w:val="28"/>
          <w:szCs w:val="28"/>
        </w:rPr>
        <w:t xml:space="preserve"> часов в неделю. Рабочая программа по математике для 11 класса рассчитана на 2</w:t>
      </w:r>
      <w:r w:rsidR="008B6AF8" w:rsidRPr="00214D7E">
        <w:rPr>
          <w:sz w:val="28"/>
          <w:szCs w:val="28"/>
        </w:rPr>
        <w:t>38</w:t>
      </w:r>
      <w:r w:rsidR="00214D7E" w:rsidRPr="00214D7E">
        <w:rPr>
          <w:sz w:val="28"/>
          <w:szCs w:val="28"/>
        </w:rPr>
        <w:t xml:space="preserve"> часов</w:t>
      </w:r>
      <w:r w:rsidRPr="00214D7E">
        <w:rPr>
          <w:sz w:val="28"/>
          <w:szCs w:val="28"/>
        </w:rPr>
        <w:t xml:space="preserve">. Обучение ведется по УМК: </w:t>
      </w:r>
      <w:proofErr w:type="spellStart"/>
      <w:r w:rsidRPr="00214D7E">
        <w:rPr>
          <w:color w:val="000000"/>
          <w:sz w:val="28"/>
          <w:szCs w:val="28"/>
        </w:rPr>
        <w:t>КолягинЮ.М</w:t>
      </w:r>
      <w:proofErr w:type="spellEnd"/>
      <w:r w:rsidRPr="00214D7E">
        <w:rPr>
          <w:color w:val="000000"/>
          <w:sz w:val="28"/>
          <w:szCs w:val="28"/>
        </w:rPr>
        <w:t xml:space="preserve">. Алгебра и начала математического анализа: учеб. Для 11 </w:t>
      </w:r>
      <w:proofErr w:type="spellStart"/>
      <w:r w:rsidRPr="00214D7E">
        <w:rPr>
          <w:color w:val="000000"/>
          <w:sz w:val="28"/>
          <w:szCs w:val="28"/>
        </w:rPr>
        <w:t>кл</w:t>
      </w:r>
      <w:proofErr w:type="spellEnd"/>
      <w:r w:rsidRPr="00214D7E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214D7E">
        <w:rPr>
          <w:color w:val="000000"/>
          <w:sz w:val="28"/>
          <w:szCs w:val="28"/>
        </w:rPr>
        <w:t>общеобразоват.учреждений</w:t>
      </w:r>
      <w:proofErr w:type="spellEnd"/>
      <w:proofErr w:type="gramEnd"/>
      <w:r w:rsidRPr="00214D7E">
        <w:rPr>
          <w:color w:val="000000"/>
          <w:sz w:val="28"/>
          <w:szCs w:val="28"/>
        </w:rPr>
        <w:t xml:space="preserve"> \ Ю.М </w:t>
      </w:r>
      <w:proofErr w:type="spellStart"/>
      <w:r w:rsidRPr="00214D7E">
        <w:rPr>
          <w:color w:val="000000"/>
          <w:sz w:val="28"/>
          <w:szCs w:val="28"/>
        </w:rPr>
        <w:t>Колягин,М.В.Ткачева</w:t>
      </w:r>
      <w:proofErr w:type="spellEnd"/>
      <w:r w:rsidRPr="00214D7E">
        <w:rPr>
          <w:color w:val="000000"/>
          <w:sz w:val="28"/>
          <w:szCs w:val="28"/>
        </w:rPr>
        <w:t xml:space="preserve"> и др../ - М. Просвещение, 2018 г.;  и  </w:t>
      </w:r>
      <w:r w:rsidRPr="00214D7E">
        <w:rPr>
          <w:rStyle w:val="FontStyle12"/>
          <w:b w:val="0"/>
          <w:sz w:val="28"/>
          <w:szCs w:val="28"/>
        </w:rPr>
        <w:t xml:space="preserve">Геометрия. Учебник для 10-11 классов общеобразовательных учреждений. </w:t>
      </w:r>
      <w:proofErr w:type="spellStart"/>
      <w:r w:rsidRPr="00214D7E">
        <w:rPr>
          <w:rStyle w:val="FontStyle12"/>
          <w:b w:val="0"/>
          <w:sz w:val="28"/>
          <w:szCs w:val="28"/>
        </w:rPr>
        <w:t>Л.С.Атанасян</w:t>
      </w:r>
      <w:proofErr w:type="spellEnd"/>
      <w:r w:rsidRPr="00214D7E">
        <w:rPr>
          <w:rStyle w:val="FontStyle12"/>
          <w:b w:val="0"/>
          <w:sz w:val="28"/>
          <w:szCs w:val="28"/>
        </w:rPr>
        <w:t xml:space="preserve"> и </w:t>
      </w:r>
      <w:proofErr w:type="gramStart"/>
      <w:r w:rsidRPr="00214D7E">
        <w:rPr>
          <w:rStyle w:val="FontStyle12"/>
          <w:b w:val="0"/>
          <w:sz w:val="28"/>
          <w:szCs w:val="28"/>
        </w:rPr>
        <w:t>др../</w:t>
      </w:r>
      <w:proofErr w:type="gramEnd"/>
      <w:r w:rsidRPr="00214D7E">
        <w:rPr>
          <w:rStyle w:val="FontStyle12"/>
          <w:b w:val="0"/>
          <w:sz w:val="28"/>
          <w:szCs w:val="28"/>
        </w:rPr>
        <w:t xml:space="preserve"> «Просвещение». Москва. 2017 г. и последующие издания.</w:t>
      </w:r>
    </w:p>
    <w:p w:rsidR="00742563" w:rsidRPr="00214D7E" w:rsidRDefault="00742563" w:rsidP="00742563">
      <w:pPr>
        <w:pStyle w:val="Style2"/>
        <w:widowControl/>
        <w:tabs>
          <w:tab w:val="left" w:pos="1099"/>
        </w:tabs>
        <w:rPr>
          <w:rStyle w:val="FontStyle12"/>
          <w:b w:val="0"/>
          <w:sz w:val="28"/>
          <w:szCs w:val="28"/>
        </w:rPr>
      </w:pPr>
    </w:p>
    <w:p w:rsidR="00742563" w:rsidRPr="00214D7E" w:rsidRDefault="00742563" w:rsidP="00742563">
      <w:pPr>
        <w:pStyle w:val="af4"/>
        <w:spacing w:before="0" w:beforeAutospacing="0" w:after="0" w:afterAutospacing="0"/>
        <w:jc w:val="center"/>
        <w:rPr>
          <w:i/>
          <w:sz w:val="28"/>
          <w:szCs w:val="28"/>
        </w:rPr>
      </w:pPr>
      <w:r w:rsidRPr="00214D7E">
        <w:rPr>
          <w:b/>
          <w:i/>
          <w:sz w:val="28"/>
          <w:szCs w:val="28"/>
        </w:rPr>
        <w:t>Краткая характеристика методических аспектов обучения</w:t>
      </w:r>
      <w:r w:rsidRPr="00214D7E">
        <w:rPr>
          <w:i/>
          <w:sz w:val="28"/>
          <w:szCs w:val="28"/>
        </w:rPr>
        <w:t>.</w:t>
      </w:r>
    </w:p>
    <w:p w:rsidR="00592575" w:rsidRPr="00214D7E" w:rsidRDefault="00592575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Единицей учебного процесса является </w:t>
      </w:r>
      <w:proofErr w:type="gramStart"/>
      <w:r w:rsidRPr="00214D7E">
        <w:rPr>
          <w:sz w:val="28"/>
          <w:szCs w:val="28"/>
        </w:rPr>
        <w:t>урок,на</w:t>
      </w:r>
      <w:proofErr w:type="gramEnd"/>
      <w:r w:rsidRPr="00214D7E">
        <w:rPr>
          <w:sz w:val="28"/>
          <w:szCs w:val="28"/>
        </w:rPr>
        <w:t xml:space="preserve"> которой предполагается работа различного характера: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14D7E">
        <w:rPr>
          <w:sz w:val="28"/>
          <w:szCs w:val="28"/>
        </w:rPr>
        <w:t>– использование заданий, обеспечивающих учет индивидуальных познавательных стилей учащихся;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– задания, предполагающие разные способы решения одной и той же задачи;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– задания, в которых варьируется форма презентации знания;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– задания без жесткой регламентации, с максимально открытыми условиями;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– задания, на которых демонстрируются разные способы познавательной деятельности;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– самостоятельное составление заданий в заданном или произвольном виде;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– использование </w:t>
      </w:r>
      <w:proofErr w:type="spellStart"/>
      <w:r w:rsidRPr="00214D7E">
        <w:rPr>
          <w:sz w:val="28"/>
          <w:szCs w:val="28"/>
        </w:rPr>
        <w:t>разноуровневых</w:t>
      </w:r>
      <w:proofErr w:type="spellEnd"/>
      <w:r w:rsidRPr="00214D7E">
        <w:rPr>
          <w:sz w:val="28"/>
          <w:szCs w:val="28"/>
        </w:rPr>
        <w:t xml:space="preserve"> дидактических материалов;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– использование индивидуальных компьютерных обучающих программ (разветвленных, адаптивных).</w:t>
      </w:r>
    </w:p>
    <w:p w:rsidR="00742563" w:rsidRPr="00214D7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Ведущими методами обучения являются: поисковый, объяснительно-иллюстративный и репродуктивный. На уроках используются элементы </w:t>
      </w:r>
      <w:r w:rsidRPr="00214D7E">
        <w:rPr>
          <w:sz w:val="28"/>
          <w:szCs w:val="28"/>
        </w:rPr>
        <w:lastRenderedPageBreak/>
        <w:t xml:space="preserve">следующих технологий: личностно ориентированное </w:t>
      </w:r>
      <w:proofErr w:type="gramStart"/>
      <w:r w:rsidRPr="00214D7E">
        <w:rPr>
          <w:sz w:val="28"/>
          <w:szCs w:val="28"/>
        </w:rPr>
        <w:t>обучение,обучение</w:t>
      </w:r>
      <w:proofErr w:type="gramEnd"/>
      <w:r w:rsidRPr="00214D7E">
        <w:rPr>
          <w:sz w:val="28"/>
          <w:szCs w:val="28"/>
        </w:rPr>
        <w:t xml:space="preserve"> применением опорных схем,ИКТ.</w:t>
      </w:r>
    </w:p>
    <w:p w:rsidR="00742563" w:rsidRPr="00214D7E" w:rsidRDefault="00742563" w:rsidP="00742563">
      <w:pPr>
        <w:pStyle w:val="af4"/>
        <w:spacing w:before="0" w:beforeAutospacing="0" w:after="0" w:afterAutospacing="0"/>
        <w:rPr>
          <w:sz w:val="28"/>
          <w:szCs w:val="28"/>
        </w:rPr>
      </w:pPr>
    </w:p>
    <w:p w:rsidR="00742563" w:rsidRPr="00214D7E" w:rsidRDefault="00742563" w:rsidP="00742563">
      <w:pPr>
        <w:pStyle w:val="af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214D7E">
        <w:rPr>
          <w:b/>
          <w:i/>
          <w:sz w:val="28"/>
          <w:szCs w:val="28"/>
        </w:rPr>
        <w:t xml:space="preserve">Характеристика </w:t>
      </w:r>
      <w:proofErr w:type="spellStart"/>
      <w:r w:rsidRPr="00214D7E">
        <w:rPr>
          <w:b/>
          <w:i/>
          <w:sz w:val="28"/>
          <w:szCs w:val="28"/>
        </w:rPr>
        <w:t>КИМов</w:t>
      </w:r>
      <w:proofErr w:type="spellEnd"/>
    </w:p>
    <w:p w:rsidR="00592575" w:rsidRPr="00214D7E" w:rsidRDefault="00592575" w:rsidP="007425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42563" w:rsidRPr="00214D7E" w:rsidRDefault="00742563" w:rsidP="007425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Основными средствами контроля являются тематические контрольные работы.</w:t>
      </w:r>
      <w:r w:rsidRPr="00214D7E">
        <w:rPr>
          <w:color w:val="000000"/>
          <w:sz w:val="28"/>
          <w:szCs w:val="28"/>
        </w:rPr>
        <w:t xml:space="preserve">  Предусматривается проведение 14 тематических контрольных работ, входная контрольная работа и  итоговая работа в формате ЕГ. Тексты контрольных работ взяты из сборника самостоятельных и контрольных работ. Ю.А. Глазков и др., из сборника самостоятельных и контрольных работ «Алгебра и начала анализа» 10-11 и  «Геометрия» 10 А.Н. Ершова, В.В. </w:t>
      </w:r>
      <w:proofErr w:type="spellStart"/>
      <w:r w:rsidRPr="00214D7E">
        <w:rPr>
          <w:color w:val="000000"/>
          <w:sz w:val="28"/>
          <w:szCs w:val="28"/>
        </w:rPr>
        <w:t>Голобородько</w:t>
      </w:r>
      <w:proofErr w:type="spellEnd"/>
      <w:r w:rsidRPr="00214D7E">
        <w:rPr>
          <w:color w:val="000000"/>
          <w:sz w:val="28"/>
          <w:szCs w:val="28"/>
        </w:rPr>
        <w:t>, также из книги «</w:t>
      </w:r>
      <w:r w:rsidRPr="00214D7E">
        <w:rPr>
          <w:sz w:val="28"/>
          <w:szCs w:val="28"/>
        </w:rPr>
        <w:t>Алгебра и начала математического анализа. Методические рекомендации.11класс: пособие для учителей общеобразовательных организаций»/Н.Е. Федорова, М.В. Ткачева.</w:t>
      </w:r>
    </w:p>
    <w:p w:rsidR="00742563" w:rsidRPr="00214D7E" w:rsidRDefault="00742563" w:rsidP="00742563">
      <w:pPr>
        <w:pStyle w:val="af4"/>
        <w:spacing w:before="0" w:beforeAutospacing="0" w:after="0" w:afterAutospacing="0"/>
        <w:rPr>
          <w:b/>
          <w:i/>
          <w:sz w:val="28"/>
          <w:szCs w:val="28"/>
        </w:rPr>
      </w:pPr>
    </w:p>
    <w:p w:rsidR="00E87F2C" w:rsidRPr="00214D7E" w:rsidRDefault="00E87F2C" w:rsidP="00742563">
      <w:pPr>
        <w:pStyle w:val="af4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742563" w:rsidRPr="00214D7E" w:rsidRDefault="00742563" w:rsidP="00742563">
      <w:pPr>
        <w:pStyle w:val="af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214D7E">
        <w:rPr>
          <w:b/>
          <w:i/>
          <w:sz w:val="28"/>
          <w:szCs w:val="28"/>
        </w:rPr>
        <w:t>Количество часов и особенности распределения их по темам</w:t>
      </w:r>
    </w:p>
    <w:p w:rsidR="00592575" w:rsidRPr="00214D7E" w:rsidRDefault="00592575" w:rsidP="00742563">
      <w:pPr>
        <w:ind w:firstLine="539"/>
        <w:jc w:val="both"/>
        <w:rPr>
          <w:sz w:val="28"/>
          <w:szCs w:val="28"/>
        </w:rPr>
      </w:pPr>
    </w:p>
    <w:p w:rsidR="00742563" w:rsidRPr="00214D7E" w:rsidRDefault="00742563" w:rsidP="00742563">
      <w:pPr>
        <w:ind w:firstLine="53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Данная программа конкретизирует содержание предметных тем образовательного стандарта и распределение учебных часов по разделам курса.</w:t>
      </w:r>
    </w:p>
    <w:p w:rsidR="00742563" w:rsidRPr="00214D7E" w:rsidRDefault="00742563" w:rsidP="00742563">
      <w:pPr>
        <w:ind w:firstLine="539"/>
        <w:jc w:val="both"/>
        <w:rPr>
          <w:color w:val="000000"/>
          <w:sz w:val="28"/>
          <w:szCs w:val="28"/>
        </w:rPr>
      </w:pP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594"/>
        <w:gridCol w:w="7744"/>
        <w:gridCol w:w="1693"/>
      </w:tblGrid>
      <w:tr w:rsidR="00742563" w:rsidRPr="00214D7E" w:rsidTr="00742563">
        <w:trPr>
          <w:trHeight w:val="561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№ п\п</w:t>
            </w:r>
          </w:p>
        </w:tc>
        <w:tc>
          <w:tcPr>
            <w:tcW w:w="7790" w:type="dxa"/>
          </w:tcPr>
          <w:p w:rsidR="00742563" w:rsidRPr="00214D7E" w:rsidRDefault="00742563" w:rsidP="00742563">
            <w:pPr>
              <w:pStyle w:val="13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Разделы курса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Кол-во</w:t>
            </w:r>
          </w:p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часов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b/>
                <w:color w:val="000000"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Тригонометрические функции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</w:t>
            </w:r>
            <w:r w:rsidR="00E87F2C" w:rsidRPr="00214D7E">
              <w:rPr>
                <w:sz w:val="28"/>
                <w:szCs w:val="28"/>
              </w:rPr>
              <w:t>9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2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color w:val="000000"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>Производная и её геометрический смысл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18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3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Применение производной  к исследованию функций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18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4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b/>
                <w:bCs/>
                <w:color w:val="000000"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Интеграл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14</w:t>
            </w:r>
          </w:p>
        </w:tc>
      </w:tr>
      <w:tr w:rsidR="00742563" w:rsidRPr="00214D7E" w:rsidTr="00742563">
        <w:trPr>
          <w:trHeight w:val="199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5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b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>Элементы комбинаторики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10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6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b/>
                <w:bCs/>
                <w:color w:val="000000"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>Знакомство с вероятностью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8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7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ind w:firstLine="27"/>
              <w:rPr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Комплексные числа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10</w:t>
            </w:r>
          </w:p>
        </w:tc>
      </w:tr>
      <w:tr w:rsidR="00897EFA" w:rsidRPr="00214D7E" w:rsidTr="00742563">
        <w:trPr>
          <w:trHeight w:val="272"/>
        </w:trPr>
        <w:tc>
          <w:tcPr>
            <w:tcW w:w="540" w:type="dxa"/>
          </w:tcPr>
          <w:p w:rsidR="00897EFA" w:rsidRPr="00214D7E" w:rsidRDefault="00897EFA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8</w:t>
            </w:r>
          </w:p>
        </w:tc>
        <w:tc>
          <w:tcPr>
            <w:tcW w:w="7790" w:type="dxa"/>
          </w:tcPr>
          <w:p w:rsidR="00897EFA" w:rsidRPr="00214D7E" w:rsidRDefault="00897EFA" w:rsidP="00897E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14D7E">
              <w:rPr>
                <w:b/>
                <w:iCs/>
                <w:sz w:val="28"/>
                <w:szCs w:val="28"/>
              </w:rPr>
              <w:t>Уравнения и неравенства с двумя переменными.</w:t>
            </w:r>
          </w:p>
        </w:tc>
        <w:tc>
          <w:tcPr>
            <w:tcW w:w="1701" w:type="dxa"/>
          </w:tcPr>
          <w:p w:rsidR="00897EFA" w:rsidRPr="00214D7E" w:rsidRDefault="00897EFA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9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897EFA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9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tabs>
                <w:tab w:val="left" w:pos="4320"/>
              </w:tabs>
              <w:ind w:firstLine="27"/>
              <w:rPr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Метод координат в пространстве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15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897EFA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10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tabs>
                <w:tab w:val="left" w:pos="4320"/>
              </w:tabs>
              <w:ind w:firstLine="27"/>
              <w:rPr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>Цилиндр. Конус. Шар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15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897EFA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11</w:t>
            </w:r>
          </w:p>
        </w:tc>
        <w:tc>
          <w:tcPr>
            <w:tcW w:w="7790" w:type="dxa"/>
          </w:tcPr>
          <w:p w:rsidR="00742563" w:rsidRPr="00214D7E" w:rsidRDefault="00742563" w:rsidP="00E87F2C">
            <w:pPr>
              <w:tabs>
                <w:tab w:val="left" w:pos="4320"/>
              </w:tabs>
              <w:ind w:firstLine="27"/>
              <w:rPr>
                <w:b/>
                <w:bCs/>
                <w:color w:val="000000"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Объёмы тел </w:t>
            </w:r>
          </w:p>
        </w:tc>
        <w:tc>
          <w:tcPr>
            <w:tcW w:w="1701" w:type="dxa"/>
          </w:tcPr>
          <w:p w:rsidR="00742563" w:rsidRPr="00214D7E" w:rsidRDefault="00742563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19</w:t>
            </w:r>
          </w:p>
        </w:tc>
      </w:tr>
      <w:tr w:rsidR="00742563" w:rsidRPr="00214D7E" w:rsidTr="00742563">
        <w:trPr>
          <w:trHeight w:val="272"/>
        </w:trPr>
        <w:tc>
          <w:tcPr>
            <w:tcW w:w="540" w:type="dxa"/>
          </w:tcPr>
          <w:p w:rsidR="00742563" w:rsidRPr="00214D7E" w:rsidRDefault="00897EFA" w:rsidP="0074256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12</w:t>
            </w:r>
          </w:p>
        </w:tc>
        <w:tc>
          <w:tcPr>
            <w:tcW w:w="7790" w:type="dxa"/>
          </w:tcPr>
          <w:p w:rsidR="00742563" w:rsidRPr="00214D7E" w:rsidRDefault="00E87F2C" w:rsidP="00E87F2C">
            <w:pPr>
              <w:tabs>
                <w:tab w:val="left" w:pos="4320"/>
              </w:tabs>
              <w:ind w:firstLine="27"/>
              <w:rPr>
                <w:color w:val="000000"/>
                <w:sz w:val="28"/>
                <w:szCs w:val="28"/>
              </w:rPr>
            </w:pPr>
            <w:r w:rsidRPr="00214D7E">
              <w:rPr>
                <w:b/>
                <w:sz w:val="28"/>
                <w:szCs w:val="28"/>
              </w:rPr>
              <w:t xml:space="preserve">Повторение </w:t>
            </w:r>
          </w:p>
        </w:tc>
        <w:tc>
          <w:tcPr>
            <w:tcW w:w="1701" w:type="dxa"/>
          </w:tcPr>
          <w:p w:rsidR="00742563" w:rsidRPr="00214D7E" w:rsidRDefault="00A0088D" w:rsidP="0074256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83</w:t>
            </w:r>
          </w:p>
        </w:tc>
      </w:tr>
    </w:tbl>
    <w:p w:rsidR="00742563" w:rsidRPr="00214D7E" w:rsidRDefault="00742563" w:rsidP="00742563">
      <w:pPr>
        <w:shd w:val="clear" w:color="auto" w:fill="F7F7F6"/>
        <w:jc w:val="center"/>
        <w:rPr>
          <w:color w:val="000000"/>
          <w:sz w:val="28"/>
          <w:szCs w:val="28"/>
        </w:rPr>
      </w:pPr>
    </w:p>
    <w:p w:rsidR="00592575" w:rsidRPr="00214D7E" w:rsidRDefault="00592575" w:rsidP="00742563">
      <w:pPr>
        <w:ind w:firstLine="709"/>
        <w:jc w:val="center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center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СОДЕРЖАНИЕ ПРОГРАММЫ</w:t>
      </w:r>
    </w:p>
    <w:p w:rsidR="00592575" w:rsidRPr="00214D7E" w:rsidRDefault="00592575" w:rsidP="00742563">
      <w:pPr>
        <w:ind w:firstLine="709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Модуль «Алгебра»</w:t>
      </w:r>
    </w:p>
    <w:p w:rsidR="00592575" w:rsidRPr="00214D7E" w:rsidRDefault="00592575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b/>
          <w:sz w:val="28"/>
          <w:szCs w:val="28"/>
        </w:rPr>
        <w:t>Тригонометрические функции (1</w:t>
      </w:r>
      <w:r w:rsidR="00E87F2C" w:rsidRPr="00214D7E">
        <w:rPr>
          <w:b/>
          <w:sz w:val="28"/>
          <w:szCs w:val="28"/>
        </w:rPr>
        <w:t>9</w:t>
      </w:r>
      <w:r w:rsidRPr="00214D7E">
        <w:rPr>
          <w:b/>
          <w:sz w:val="28"/>
          <w:szCs w:val="28"/>
        </w:rPr>
        <w:t xml:space="preserve"> ч)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lastRenderedPageBreak/>
        <w:t xml:space="preserve">Область определения и множество значений  тригонометрических функций Четность, нечетность, периодичность  тригонометрических функций. Свойства функции </w:t>
      </w:r>
      <w:r w:rsidRPr="00214D7E">
        <w:rPr>
          <w:sz w:val="28"/>
          <w:szCs w:val="28"/>
          <w:lang w:val="en-US"/>
        </w:rPr>
        <w:t>y</w:t>
      </w:r>
      <w:r w:rsidRPr="00214D7E">
        <w:rPr>
          <w:sz w:val="28"/>
          <w:szCs w:val="28"/>
        </w:rPr>
        <w:t>=</w:t>
      </w:r>
      <w:r w:rsidRPr="00214D7E">
        <w:rPr>
          <w:sz w:val="28"/>
          <w:szCs w:val="28"/>
          <w:lang w:val="en-US"/>
        </w:rPr>
        <w:t>cosx</w:t>
      </w:r>
      <w:r w:rsidRPr="00214D7E">
        <w:rPr>
          <w:sz w:val="28"/>
          <w:szCs w:val="28"/>
        </w:rPr>
        <w:t xml:space="preserve"> и её график. Свойства функции </w:t>
      </w:r>
      <w:r w:rsidRPr="00214D7E">
        <w:rPr>
          <w:sz w:val="28"/>
          <w:szCs w:val="28"/>
          <w:lang w:val="en-US"/>
        </w:rPr>
        <w:t>y</w:t>
      </w:r>
      <w:r w:rsidRPr="00214D7E">
        <w:rPr>
          <w:sz w:val="28"/>
          <w:szCs w:val="28"/>
        </w:rPr>
        <w:t>=</w:t>
      </w:r>
      <w:r w:rsidRPr="00214D7E">
        <w:rPr>
          <w:sz w:val="28"/>
          <w:szCs w:val="28"/>
          <w:lang w:val="en-US"/>
        </w:rPr>
        <w:t>sinx</w:t>
      </w:r>
      <w:r w:rsidRPr="00214D7E">
        <w:rPr>
          <w:sz w:val="28"/>
          <w:szCs w:val="28"/>
        </w:rPr>
        <w:t xml:space="preserve"> и её график. Свойства функции </w:t>
      </w:r>
      <w:r w:rsidRPr="00214D7E">
        <w:rPr>
          <w:sz w:val="28"/>
          <w:szCs w:val="28"/>
          <w:lang w:val="en-US"/>
        </w:rPr>
        <w:t>y</w:t>
      </w:r>
      <w:r w:rsidRPr="00214D7E">
        <w:rPr>
          <w:sz w:val="28"/>
          <w:szCs w:val="28"/>
        </w:rPr>
        <w:t>=</w:t>
      </w:r>
      <w:r w:rsidRPr="00214D7E">
        <w:rPr>
          <w:sz w:val="28"/>
          <w:szCs w:val="28"/>
          <w:lang w:val="en-US"/>
        </w:rPr>
        <w:t>tgx</w:t>
      </w:r>
      <w:r w:rsidRPr="00214D7E">
        <w:rPr>
          <w:sz w:val="28"/>
          <w:szCs w:val="28"/>
        </w:rPr>
        <w:t xml:space="preserve"> и её график. Свойства функции </w:t>
      </w:r>
      <w:r w:rsidRPr="00214D7E">
        <w:rPr>
          <w:sz w:val="28"/>
          <w:szCs w:val="28"/>
          <w:lang w:val="en-US"/>
        </w:rPr>
        <w:t>y</w:t>
      </w:r>
      <w:r w:rsidRPr="00214D7E">
        <w:rPr>
          <w:sz w:val="28"/>
          <w:szCs w:val="28"/>
        </w:rPr>
        <w:t>=</w:t>
      </w:r>
      <w:r w:rsidRPr="00214D7E">
        <w:rPr>
          <w:sz w:val="28"/>
          <w:szCs w:val="28"/>
          <w:lang w:val="en-US"/>
        </w:rPr>
        <w:t>ctgx</w:t>
      </w:r>
      <w:r w:rsidRPr="00214D7E">
        <w:rPr>
          <w:sz w:val="28"/>
          <w:szCs w:val="28"/>
        </w:rPr>
        <w:t xml:space="preserve"> и её график. Обратные  тригонометрические функции их свойства и графики.</w:t>
      </w:r>
    </w:p>
    <w:p w:rsidR="00742563" w:rsidRPr="00214D7E" w:rsidRDefault="00742563" w:rsidP="00742563">
      <w:pPr>
        <w:ind w:firstLine="709"/>
        <w:jc w:val="both"/>
        <w:rPr>
          <w:b/>
          <w:sz w:val="28"/>
          <w:szCs w:val="28"/>
        </w:rPr>
      </w:pPr>
      <w:r w:rsidRPr="00214D7E">
        <w:rPr>
          <w:sz w:val="28"/>
          <w:szCs w:val="28"/>
        </w:rPr>
        <w:t>Основная цель – изучить свойства тригонометрических функций, научить учащихся применять эти свойства при решении уравнений и неравенств, научить строить графики тригонометрических функций.</w:t>
      </w:r>
    </w:p>
    <w:p w:rsidR="00592575" w:rsidRPr="00214D7E" w:rsidRDefault="00592575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 xml:space="preserve">Производная и её геометрический смысл (18 ч) 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Производная</w:t>
      </w:r>
      <w:r w:rsidRPr="00214D7E">
        <w:rPr>
          <w:b/>
          <w:sz w:val="28"/>
          <w:szCs w:val="28"/>
        </w:rPr>
        <w:t xml:space="preserve">. </w:t>
      </w:r>
      <w:r w:rsidRPr="00214D7E">
        <w:rPr>
          <w:sz w:val="28"/>
          <w:szCs w:val="28"/>
        </w:rPr>
        <w:t>Физический смысл производной. Производная степенной функции. Правила дифференцирования. Производные некоторых элементарных функций. Производная сложной и обратной функции. Геометрический смысл производной. Уравнение касательной к графику функции.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Основная цель – ввести понятие производной; научить находить производные с помощью формул дифференцирования; научить находить уравнение касательной к графику функции.</w:t>
      </w:r>
    </w:p>
    <w:p w:rsidR="00592575" w:rsidRPr="00214D7E" w:rsidRDefault="00592575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Применение производной  к исследованию функций (18 ч)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 Возрастание и убывание функции. Экстремумы функции. Применение производной к построению графиков функций. Нахождение наибольшего и наименьшего значения функции. Вторая производная и ее геометрический смысл. Выпуклость графика функции, точки перегиба. 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Основная цель</w:t>
      </w:r>
      <w:r w:rsidRPr="00214D7E">
        <w:rPr>
          <w:i/>
          <w:sz w:val="28"/>
          <w:szCs w:val="28"/>
        </w:rPr>
        <w:t xml:space="preserve"> -</w:t>
      </w:r>
      <w:r w:rsidRPr="00214D7E">
        <w:rPr>
          <w:sz w:val="28"/>
          <w:szCs w:val="28"/>
        </w:rPr>
        <w:t xml:space="preserve"> показать возможности производной в исследовании свойств функций и построении их графиков.</w:t>
      </w:r>
    </w:p>
    <w:p w:rsidR="00592575" w:rsidRPr="00214D7E" w:rsidRDefault="00592575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b/>
          <w:sz w:val="28"/>
          <w:szCs w:val="28"/>
        </w:rPr>
        <w:t>Интеграл (14 ч)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Первообразная. Правила нахождения первообразных. Формула Ньютона-Лейбница. Площадь криволинейной трапеции. Понятие  об определенном  интеграле. Вычисление интеграла. Вычисление площадей с помощью интегралов. Применение производной  и интеграла к решению практических задач.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Основная цель</w:t>
      </w:r>
      <w:r w:rsidRPr="00214D7E">
        <w:rPr>
          <w:i/>
          <w:sz w:val="28"/>
          <w:szCs w:val="28"/>
        </w:rPr>
        <w:t xml:space="preserve"> –</w:t>
      </w:r>
      <w:r w:rsidRPr="00214D7E">
        <w:rPr>
          <w:sz w:val="28"/>
          <w:szCs w:val="28"/>
        </w:rPr>
        <w:t xml:space="preserve"> ознакомить с понятием интеграла и интегрированием как операцией, обратной дифференцированию</w:t>
      </w:r>
    </w:p>
    <w:p w:rsidR="00592575" w:rsidRPr="00214D7E" w:rsidRDefault="00592575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Элементы комбинаторики (10ч)</w:t>
      </w:r>
    </w:p>
    <w:p w:rsidR="00742563" w:rsidRPr="00214D7E" w:rsidRDefault="00742563" w:rsidP="00742563">
      <w:pPr>
        <w:ind w:firstLine="709"/>
        <w:rPr>
          <w:i/>
          <w:sz w:val="28"/>
          <w:szCs w:val="28"/>
        </w:rPr>
      </w:pPr>
      <w:r w:rsidRPr="00214D7E">
        <w:rPr>
          <w:sz w:val="28"/>
          <w:szCs w:val="28"/>
        </w:rPr>
        <w:t>Комбинаторные задачи. Перестановки. Размещения. Сочетания и их свойства. Биномиальная формула Ньютона. Свойства биноминальных коэффициентов. Треугольник Паскаля.</w:t>
      </w:r>
    </w:p>
    <w:p w:rsidR="00742563" w:rsidRPr="00214D7E" w:rsidRDefault="00742563" w:rsidP="00742563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Основная цель</w:t>
      </w:r>
      <w:r w:rsidRPr="00214D7E">
        <w:rPr>
          <w:i/>
          <w:sz w:val="28"/>
          <w:szCs w:val="28"/>
        </w:rPr>
        <w:t>-</w:t>
      </w:r>
      <w:r w:rsidRPr="00214D7E">
        <w:rPr>
          <w:sz w:val="28"/>
          <w:szCs w:val="28"/>
        </w:rPr>
        <w:t xml:space="preserve">ознакомление с основными формулами комбинаторики и их применением при решении задач; формирование элементов комбинаторного мышления, формирование умения находить вероятность случайных событий в </w:t>
      </w:r>
      <w:r w:rsidRPr="00214D7E">
        <w:rPr>
          <w:sz w:val="28"/>
          <w:szCs w:val="28"/>
        </w:rPr>
        <w:lastRenderedPageBreak/>
        <w:t xml:space="preserve">простейших случаях, используя классическое определение вероятности и применяя при необходимости формулы комбинаторики. </w:t>
      </w:r>
    </w:p>
    <w:p w:rsidR="00592575" w:rsidRPr="00214D7E" w:rsidRDefault="00592575" w:rsidP="00742563">
      <w:pPr>
        <w:ind w:firstLine="709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Знакомство с вероятностью (8 ч)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Вероятность событий. Сложение вероятностей. Вероятность противоположного события. Условная вероятность. Вероятность произведения независимых событий.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Основная цель</w:t>
      </w:r>
      <w:r w:rsidRPr="00214D7E">
        <w:rPr>
          <w:i/>
          <w:sz w:val="28"/>
          <w:szCs w:val="28"/>
        </w:rPr>
        <w:t xml:space="preserve"> -</w:t>
      </w:r>
      <w:r w:rsidRPr="00214D7E">
        <w:rPr>
          <w:bCs/>
          <w:sz w:val="28"/>
          <w:szCs w:val="28"/>
        </w:rPr>
        <w:t>исследование простейших взаимосвязей между различными событиями, а также нахождению вероятностей некоторых видов событий через вероятности других событий.</w:t>
      </w:r>
    </w:p>
    <w:p w:rsidR="00592575" w:rsidRPr="00214D7E" w:rsidRDefault="00592575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b/>
          <w:sz w:val="28"/>
          <w:szCs w:val="28"/>
        </w:rPr>
        <w:t>Комплексные числа (10 ч)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Определение комплексных чисел. Сложение и умножение комплексных чисел. Модуль комплексного числа. Вычитание и деление комплексных чисел. Геометрическая интерпретация комплексного числа. Тригонометрическая и алгебраическая формы записи  комплексных чисел. Комплексно-сопряженные числа. Основная теорема алгебры. Свойства модуля и аргумента комплексного числа. Квадратное уравнение с комплексным неизвестным. Примеры решения алгебраических уравнений.</w:t>
      </w:r>
    </w:p>
    <w:p w:rsidR="00742563" w:rsidRPr="00214D7E" w:rsidRDefault="00742563" w:rsidP="00742563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Основная цель – обучение действиям с комплексными числами и демонстрация решений различных уравнений на множестве комплексных чисел</w:t>
      </w:r>
    </w:p>
    <w:p w:rsidR="00D749AD" w:rsidRPr="00214D7E" w:rsidRDefault="00D749AD" w:rsidP="00D749AD">
      <w:pPr>
        <w:ind w:firstLine="709"/>
        <w:jc w:val="both"/>
        <w:rPr>
          <w:bCs/>
          <w:i/>
          <w:iCs/>
          <w:sz w:val="28"/>
          <w:szCs w:val="28"/>
        </w:rPr>
      </w:pPr>
    </w:p>
    <w:p w:rsidR="00D749AD" w:rsidRPr="00214D7E" w:rsidRDefault="00D749AD" w:rsidP="00D749AD">
      <w:pPr>
        <w:ind w:firstLine="709"/>
        <w:jc w:val="both"/>
        <w:rPr>
          <w:b/>
          <w:bCs/>
          <w:iCs/>
          <w:sz w:val="28"/>
          <w:szCs w:val="28"/>
        </w:rPr>
      </w:pPr>
      <w:r w:rsidRPr="00214D7E">
        <w:rPr>
          <w:b/>
          <w:bCs/>
          <w:iCs/>
          <w:sz w:val="28"/>
          <w:szCs w:val="28"/>
        </w:rPr>
        <w:t>Уравнения и неравенства с двумя переменными (9ч)</w:t>
      </w:r>
    </w:p>
    <w:p w:rsidR="00901810" w:rsidRPr="00214D7E" w:rsidRDefault="00901810" w:rsidP="00901810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Линейные уравнения и неравенства с двумя переменными.</w:t>
      </w:r>
    </w:p>
    <w:p w:rsidR="00897EFA" w:rsidRPr="00214D7E" w:rsidRDefault="00901810" w:rsidP="00897E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Нелинейные уравнения и неравенства с двумя </w:t>
      </w:r>
      <w:proofErr w:type="gramStart"/>
      <w:r w:rsidRPr="00214D7E">
        <w:rPr>
          <w:sz w:val="28"/>
          <w:szCs w:val="28"/>
        </w:rPr>
        <w:t>переменными</w:t>
      </w:r>
      <w:r w:rsidR="00897EFA" w:rsidRPr="00214D7E">
        <w:rPr>
          <w:sz w:val="28"/>
          <w:szCs w:val="28"/>
        </w:rPr>
        <w:t>.</w:t>
      </w:r>
      <w:r w:rsidR="00897EFA" w:rsidRPr="00214D7E">
        <w:rPr>
          <w:iCs/>
          <w:sz w:val="28"/>
          <w:szCs w:val="28"/>
        </w:rPr>
        <w:t>Уравнения</w:t>
      </w:r>
      <w:proofErr w:type="gramEnd"/>
      <w:r w:rsidR="00897EFA" w:rsidRPr="00214D7E">
        <w:rPr>
          <w:iCs/>
          <w:sz w:val="28"/>
          <w:szCs w:val="28"/>
        </w:rPr>
        <w:t xml:space="preserve"> и неравенства с двумя переменными, содержащие параметры.</w:t>
      </w:r>
    </w:p>
    <w:p w:rsidR="00D749AD" w:rsidRPr="00214D7E" w:rsidRDefault="00D749AD" w:rsidP="00D749AD">
      <w:pPr>
        <w:ind w:firstLine="709"/>
        <w:jc w:val="both"/>
        <w:rPr>
          <w:sz w:val="28"/>
          <w:szCs w:val="28"/>
        </w:rPr>
      </w:pPr>
      <w:r w:rsidRPr="00214D7E">
        <w:rPr>
          <w:iCs/>
          <w:sz w:val="28"/>
          <w:szCs w:val="28"/>
        </w:rPr>
        <w:t>Основная цель</w:t>
      </w:r>
      <w:r w:rsidRPr="00214D7E">
        <w:rPr>
          <w:bCs/>
          <w:sz w:val="28"/>
          <w:szCs w:val="28"/>
        </w:rPr>
        <w:t xml:space="preserve">– </w:t>
      </w:r>
      <w:r w:rsidRPr="00214D7E">
        <w:rPr>
          <w:sz w:val="28"/>
          <w:szCs w:val="28"/>
        </w:rPr>
        <w:t>обобщить основные приемы решения уравнений и систем уравнений, научитьучащихся изображать на координатной плоскости множество решений линейных неравенств исистем линейных неравенств с двумя переменными, сформировать навыки решения задач спараметрами, показать применение математических методов для решения содержательных задачиз различных областей науки и практики.</w:t>
      </w:r>
    </w:p>
    <w:p w:rsidR="00901810" w:rsidRPr="00214D7E" w:rsidRDefault="00901810" w:rsidP="00D749AD">
      <w:pPr>
        <w:ind w:firstLine="709"/>
        <w:jc w:val="both"/>
        <w:rPr>
          <w:bCs/>
          <w:i/>
          <w:iCs/>
          <w:sz w:val="28"/>
          <w:szCs w:val="28"/>
        </w:rPr>
      </w:pPr>
    </w:p>
    <w:p w:rsidR="00D749AD" w:rsidRPr="00214D7E" w:rsidRDefault="00D749AD" w:rsidP="00D749AD">
      <w:pPr>
        <w:ind w:firstLine="709"/>
        <w:jc w:val="both"/>
        <w:rPr>
          <w:b/>
          <w:bCs/>
          <w:iCs/>
          <w:sz w:val="28"/>
          <w:szCs w:val="28"/>
        </w:rPr>
      </w:pPr>
      <w:r w:rsidRPr="00214D7E">
        <w:rPr>
          <w:b/>
          <w:bCs/>
          <w:iCs/>
          <w:sz w:val="28"/>
          <w:szCs w:val="28"/>
        </w:rPr>
        <w:t xml:space="preserve">Итоговое повторение курса алгебры </w:t>
      </w:r>
      <w:r w:rsidR="00901810" w:rsidRPr="00214D7E">
        <w:rPr>
          <w:b/>
          <w:bCs/>
          <w:iCs/>
          <w:sz w:val="28"/>
          <w:szCs w:val="28"/>
        </w:rPr>
        <w:t xml:space="preserve">и </w:t>
      </w:r>
      <w:r w:rsidR="00A0088D" w:rsidRPr="00214D7E">
        <w:rPr>
          <w:b/>
          <w:bCs/>
          <w:iCs/>
          <w:sz w:val="28"/>
          <w:szCs w:val="28"/>
        </w:rPr>
        <w:t>начал математического анализа (5</w:t>
      </w:r>
      <w:r w:rsidR="00901810" w:rsidRPr="00214D7E">
        <w:rPr>
          <w:b/>
          <w:bCs/>
          <w:iCs/>
          <w:sz w:val="28"/>
          <w:szCs w:val="28"/>
        </w:rPr>
        <w:t>0ч).</w:t>
      </w:r>
    </w:p>
    <w:p w:rsidR="00D749AD" w:rsidRPr="00214D7E" w:rsidRDefault="00D749AD" w:rsidP="00D749AD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Уроки итогового повторения имеют своей целью не только восстановление в памяти учащихсяосновного материала, но и обобщение, уточнение систематизацию знаний по алгебре и началамматематического анализа за курс средней школы.</w:t>
      </w:r>
    </w:p>
    <w:p w:rsidR="00D749AD" w:rsidRPr="00214D7E" w:rsidRDefault="00D749AD" w:rsidP="00D749AD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Повторение предлагается проводить поосновным содержательно-методическим линиям ицелесообразно выстроить в следующим порядке: вычисления и преобразования, уравнения инеравенства, функции, начала математического анализа.</w:t>
      </w:r>
    </w:p>
    <w:p w:rsidR="00D749AD" w:rsidRPr="00214D7E" w:rsidRDefault="00D749AD" w:rsidP="00D749AD">
      <w:pPr>
        <w:ind w:firstLine="709"/>
        <w:jc w:val="both"/>
        <w:rPr>
          <w:sz w:val="28"/>
          <w:szCs w:val="28"/>
        </w:rPr>
      </w:pPr>
      <w:r w:rsidRPr="00214D7E">
        <w:rPr>
          <w:bCs/>
          <w:iCs/>
          <w:sz w:val="28"/>
          <w:szCs w:val="28"/>
        </w:rPr>
        <w:lastRenderedPageBreak/>
        <w:t>Диагностическая работа (в форме ЕГЭ</w:t>
      </w:r>
      <w:r w:rsidR="00901810" w:rsidRPr="00214D7E">
        <w:rPr>
          <w:bCs/>
          <w:iCs/>
          <w:sz w:val="28"/>
          <w:szCs w:val="28"/>
        </w:rPr>
        <w:t>)</w:t>
      </w:r>
    </w:p>
    <w:p w:rsidR="00D749AD" w:rsidRPr="00214D7E" w:rsidRDefault="00D749AD" w:rsidP="00742563">
      <w:pPr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rPr>
          <w:b/>
          <w:sz w:val="28"/>
          <w:szCs w:val="28"/>
        </w:rPr>
      </w:pPr>
    </w:p>
    <w:p w:rsidR="00592575" w:rsidRPr="00214D7E" w:rsidRDefault="00592575" w:rsidP="00742563">
      <w:pPr>
        <w:ind w:firstLine="709"/>
        <w:rPr>
          <w:b/>
          <w:sz w:val="28"/>
          <w:szCs w:val="28"/>
        </w:rPr>
      </w:pPr>
    </w:p>
    <w:p w:rsidR="00592575" w:rsidRPr="00214D7E" w:rsidRDefault="00592575" w:rsidP="00742563">
      <w:pPr>
        <w:ind w:firstLine="709"/>
        <w:rPr>
          <w:b/>
          <w:sz w:val="28"/>
          <w:szCs w:val="28"/>
        </w:rPr>
      </w:pPr>
    </w:p>
    <w:p w:rsidR="00592575" w:rsidRPr="00214D7E" w:rsidRDefault="00592575" w:rsidP="00742563">
      <w:pPr>
        <w:ind w:firstLine="709"/>
        <w:rPr>
          <w:b/>
          <w:sz w:val="28"/>
          <w:szCs w:val="28"/>
        </w:rPr>
      </w:pPr>
    </w:p>
    <w:p w:rsidR="00592575" w:rsidRPr="00214D7E" w:rsidRDefault="00592575" w:rsidP="00742563">
      <w:pPr>
        <w:ind w:firstLine="709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Модуль «Геометрия»</w:t>
      </w:r>
    </w:p>
    <w:p w:rsidR="00592575" w:rsidRPr="00214D7E" w:rsidRDefault="00592575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 xml:space="preserve">Метод координат в пространстве (15 ч) </w:t>
      </w:r>
    </w:p>
    <w:p w:rsidR="00742563" w:rsidRPr="00214D7E" w:rsidRDefault="00742563" w:rsidP="00742563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Декартовы координаты в пространстве. </w:t>
      </w:r>
      <w:r w:rsidRPr="00214D7E">
        <w:rPr>
          <w:sz w:val="28"/>
          <w:szCs w:val="28"/>
        </w:rPr>
        <w:t xml:space="preserve">Координаты точки и координаты вектора. </w:t>
      </w:r>
      <w:r w:rsidRPr="00214D7E">
        <w:rPr>
          <w:color w:val="000000"/>
          <w:sz w:val="28"/>
          <w:szCs w:val="28"/>
        </w:rPr>
        <w:t xml:space="preserve">Формула расстояния между двумя точками. Угол между </w:t>
      </w:r>
      <w:proofErr w:type="gramStart"/>
      <w:r w:rsidRPr="00214D7E">
        <w:rPr>
          <w:color w:val="000000"/>
          <w:sz w:val="28"/>
          <w:szCs w:val="28"/>
        </w:rPr>
        <w:t>векторами.</w:t>
      </w:r>
      <w:r w:rsidRPr="00214D7E">
        <w:rPr>
          <w:sz w:val="28"/>
          <w:szCs w:val="28"/>
        </w:rPr>
        <w:t>Скалярное</w:t>
      </w:r>
      <w:proofErr w:type="gramEnd"/>
      <w:r w:rsidRPr="00214D7E">
        <w:rPr>
          <w:sz w:val="28"/>
          <w:szCs w:val="28"/>
        </w:rPr>
        <w:t xml:space="preserve"> произведение векторов. </w:t>
      </w:r>
      <w:r w:rsidRPr="00214D7E">
        <w:rPr>
          <w:color w:val="000000"/>
          <w:sz w:val="28"/>
          <w:szCs w:val="28"/>
        </w:rPr>
        <w:t xml:space="preserve">Уравнение </w:t>
      </w:r>
      <w:r w:rsidRPr="00214D7E">
        <w:rPr>
          <w:iCs/>
          <w:color w:val="000000"/>
          <w:sz w:val="28"/>
          <w:szCs w:val="28"/>
        </w:rPr>
        <w:t>плос</w:t>
      </w:r>
      <w:r w:rsidRPr="00214D7E">
        <w:rPr>
          <w:iCs/>
          <w:color w:val="000000"/>
          <w:sz w:val="28"/>
          <w:szCs w:val="28"/>
        </w:rPr>
        <w:softHyphen/>
        <w:t>кости</w:t>
      </w:r>
      <w:r w:rsidRPr="00214D7E">
        <w:rPr>
          <w:sz w:val="28"/>
          <w:szCs w:val="28"/>
        </w:rPr>
        <w:t>. Движения.</w:t>
      </w:r>
    </w:p>
    <w:p w:rsidR="00742563" w:rsidRPr="00214D7E" w:rsidRDefault="00742563" w:rsidP="00742563">
      <w:pPr>
        <w:shd w:val="clear" w:color="auto" w:fill="FFFFFF"/>
        <w:spacing w:line="235" w:lineRule="exact"/>
        <w:ind w:right="24" w:firstLine="709"/>
        <w:jc w:val="both"/>
        <w:rPr>
          <w:sz w:val="28"/>
          <w:szCs w:val="28"/>
        </w:rPr>
      </w:pPr>
      <w:r w:rsidRPr="00214D7E">
        <w:rPr>
          <w:color w:val="000000"/>
          <w:sz w:val="28"/>
          <w:szCs w:val="28"/>
        </w:rPr>
        <w:t>Основная цель — сформировать умения применять коорди</w:t>
      </w:r>
      <w:r w:rsidRPr="00214D7E">
        <w:rPr>
          <w:color w:val="000000"/>
          <w:spacing w:val="-8"/>
          <w:sz w:val="28"/>
          <w:szCs w:val="28"/>
        </w:rPr>
        <w:t xml:space="preserve">натный и векторный методы к решению задач на нахождение длин </w:t>
      </w:r>
      <w:r w:rsidRPr="00214D7E">
        <w:rPr>
          <w:color w:val="000000"/>
          <w:sz w:val="28"/>
          <w:szCs w:val="28"/>
        </w:rPr>
        <w:t xml:space="preserve"> отрезков и углов между прямыми и векторами в п</w:t>
      </w:r>
      <w:r w:rsidRPr="00214D7E">
        <w:rPr>
          <w:color w:val="000000"/>
          <w:spacing w:val="-10"/>
          <w:sz w:val="28"/>
          <w:szCs w:val="28"/>
        </w:rPr>
        <w:t>ространстве.</w:t>
      </w:r>
    </w:p>
    <w:p w:rsidR="00592575" w:rsidRPr="00214D7E" w:rsidRDefault="00592575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Цилиндр. Конус. Шар. (15 ч)</w:t>
      </w:r>
    </w:p>
    <w:p w:rsidR="00742563" w:rsidRPr="00214D7E" w:rsidRDefault="00742563" w:rsidP="00742563">
      <w:pPr>
        <w:shd w:val="clear" w:color="auto" w:fill="FFFFFF"/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Цилиндр. Площадь поверхности цилиндра. Конус. Площадь поверхности конуса. Усеченный конус. </w:t>
      </w:r>
      <w:r w:rsidRPr="00214D7E">
        <w:rPr>
          <w:color w:val="000000"/>
          <w:sz w:val="28"/>
          <w:szCs w:val="28"/>
        </w:rPr>
        <w:t xml:space="preserve"> Основание, высота, боковая поверхность, образующая, развертка. </w:t>
      </w:r>
      <w:r w:rsidRPr="00214D7E">
        <w:rPr>
          <w:iCs/>
          <w:color w:val="000000"/>
          <w:sz w:val="28"/>
          <w:szCs w:val="28"/>
        </w:rPr>
        <w:t xml:space="preserve">Осевые сечения и сечения параллельные основанию. </w:t>
      </w:r>
      <w:r w:rsidRPr="00214D7E">
        <w:rPr>
          <w:sz w:val="28"/>
          <w:szCs w:val="28"/>
        </w:rPr>
        <w:t xml:space="preserve">Сфера. Шар. </w:t>
      </w:r>
      <w:r w:rsidRPr="00214D7E">
        <w:rPr>
          <w:iCs/>
          <w:color w:val="000000"/>
          <w:sz w:val="28"/>
          <w:szCs w:val="28"/>
        </w:rPr>
        <w:t>Эллипс, гипербола, парабола как сечения конуса</w:t>
      </w:r>
      <w:r w:rsidRPr="00214D7E">
        <w:rPr>
          <w:sz w:val="28"/>
          <w:szCs w:val="28"/>
        </w:rPr>
        <w:t xml:space="preserve">. </w:t>
      </w:r>
      <w:r w:rsidRPr="00214D7E">
        <w:rPr>
          <w:iCs/>
          <w:color w:val="000000"/>
          <w:sz w:val="28"/>
          <w:szCs w:val="28"/>
        </w:rPr>
        <w:t>Сфера, вписанная в многогран</w:t>
      </w:r>
      <w:r w:rsidRPr="00214D7E">
        <w:rPr>
          <w:iCs/>
          <w:color w:val="000000"/>
          <w:sz w:val="28"/>
          <w:szCs w:val="28"/>
        </w:rPr>
        <w:softHyphen/>
        <w:t xml:space="preserve">ник, сфера, описанная около многогранника. Цилиндрические и конические поверхности. </w:t>
      </w:r>
      <w:r w:rsidRPr="00214D7E">
        <w:rPr>
          <w:sz w:val="28"/>
          <w:szCs w:val="28"/>
        </w:rPr>
        <w:t>Взаимное расположение сферы и плоскости. Касательная плоскость в сфере. Площадь сферы.</w:t>
      </w:r>
    </w:p>
    <w:p w:rsidR="00742563" w:rsidRPr="00214D7E" w:rsidRDefault="00742563" w:rsidP="00742563">
      <w:pPr>
        <w:shd w:val="clear" w:color="auto" w:fill="FFFFFF"/>
        <w:spacing w:before="14" w:line="240" w:lineRule="exact"/>
        <w:ind w:left="5" w:right="19" w:firstLine="709"/>
        <w:jc w:val="both"/>
        <w:rPr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Основная цель — дать учащимся систематические </w:t>
      </w:r>
      <w:r w:rsidRPr="00214D7E">
        <w:rPr>
          <w:color w:val="000000"/>
          <w:spacing w:val="-5"/>
          <w:sz w:val="28"/>
          <w:szCs w:val="28"/>
        </w:rPr>
        <w:t>сведения об основных видах тел вращения.</w:t>
      </w:r>
    </w:p>
    <w:p w:rsidR="00592575" w:rsidRPr="00214D7E" w:rsidRDefault="00592575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</w:p>
    <w:p w:rsidR="00742563" w:rsidRPr="00214D7E" w:rsidRDefault="00742563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 xml:space="preserve">Объёмы тел (19 ч) </w:t>
      </w:r>
    </w:p>
    <w:p w:rsidR="00742563" w:rsidRPr="00214D7E" w:rsidRDefault="00742563" w:rsidP="00742563">
      <w:pPr>
        <w:shd w:val="clear" w:color="auto" w:fill="FFFFFF"/>
        <w:ind w:firstLine="709"/>
        <w:jc w:val="both"/>
        <w:rPr>
          <w:sz w:val="28"/>
          <w:szCs w:val="28"/>
        </w:rPr>
      </w:pPr>
      <w:r w:rsidRPr="00214D7E">
        <w:rPr>
          <w:iCs/>
          <w:color w:val="000000"/>
          <w:sz w:val="28"/>
          <w:szCs w:val="28"/>
        </w:rPr>
        <w:t xml:space="preserve">Понятие об объеме тела. Отношение объемов подобных тел. </w:t>
      </w:r>
      <w:r w:rsidRPr="00214D7E">
        <w:rPr>
          <w:sz w:val="28"/>
          <w:szCs w:val="28"/>
        </w:rPr>
        <w:t xml:space="preserve">Объём прямоугольного параллелепипеда. Объёмы прямой призмы и цилиндра. Объёмы наклонной призмы пирамиды и конуса. Объём шара и площадь сферы. Объём шарового сегмента, шарового слоя и шарового сектора. </w:t>
      </w:r>
    </w:p>
    <w:p w:rsidR="00742563" w:rsidRPr="00214D7E" w:rsidRDefault="00742563" w:rsidP="00742563">
      <w:pPr>
        <w:shd w:val="clear" w:color="auto" w:fill="FFFFFF"/>
        <w:spacing w:before="19" w:line="235" w:lineRule="exact"/>
        <w:ind w:left="14" w:firstLine="293"/>
        <w:jc w:val="both"/>
        <w:rPr>
          <w:sz w:val="28"/>
          <w:szCs w:val="28"/>
        </w:rPr>
      </w:pPr>
      <w:r w:rsidRPr="00214D7E">
        <w:rPr>
          <w:color w:val="000000"/>
          <w:sz w:val="28"/>
          <w:szCs w:val="28"/>
        </w:rPr>
        <w:t>Основная цель</w:t>
      </w:r>
      <w:r w:rsidRPr="00214D7E">
        <w:rPr>
          <w:i/>
          <w:color w:val="000000"/>
          <w:sz w:val="28"/>
          <w:szCs w:val="28"/>
        </w:rPr>
        <w:t xml:space="preserve"> —</w:t>
      </w:r>
      <w:r w:rsidRPr="00214D7E">
        <w:rPr>
          <w:color w:val="000000"/>
          <w:sz w:val="28"/>
          <w:szCs w:val="28"/>
        </w:rPr>
        <w:t xml:space="preserve"> продолжить систематическое изу</w:t>
      </w:r>
      <w:r w:rsidRPr="00214D7E">
        <w:rPr>
          <w:color w:val="000000"/>
          <w:sz w:val="28"/>
          <w:szCs w:val="28"/>
        </w:rPr>
        <w:softHyphen/>
      </w:r>
      <w:r w:rsidRPr="00214D7E">
        <w:rPr>
          <w:color w:val="000000"/>
          <w:spacing w:val="-3"/>
          <w:sz w:val="28"/>
          <w:szCs w:val="28"/>
        </w:rPr>
        <w:t xml:space="preserve">чение многогранников и тел вращения в ходе решения задач </w:t>
      </w:r>
      <w:r w:rsidRPr="00214D7E">
        <w:rPr>
          <w:color w:val="000000"/>
          <w:spacing w:val="-5"/>
          <w:sz w:val="28"/>
          <w:szCs w:val="28"/>
        </w:rPr>
        <w:t>на вычисление их объемов.</w:t>
      </w:r>
    </w:p>
    <w:p w:rsidR="00901810" w:rsidRPr="00214D7E" w:rsidRDefault="00901810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</w:p>
    <w:p w:rsidR="00742563" w:rsidRPr="00214D7E" w:rsidRDefault="00901810" w:rsidP="00742563">
      <w:pPr>
        <w:tabs>
          <w:tab w:val="left" w:pos="4320"/>
        </w:tabs>
        <w:ind w:firstLine="709"/>
        <w:jc w:val="both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Итогово</w:t>
      </w:r>
      <w:r w:rsidR="00897EFA" w:rsidRPr="00214D7E">
        <w:rPr>
          <w:b/>
          <w:sz w:val="28"/>
          <w:szCs w:val="28"/>
        </w:rPr>
        <w:t>е повторение курса геометрии (</w:t>
      </w:r>
      <w:r w:rsidR="00A0088D" w:rsidRPr="00214D7E">
        <w:rPr>
          <w:b/>
          <w:sz w:val="28"/>
          <w:szCs w:val="28"/>
        </w:rPr>
        <w:t>33</w:t>
      </w:r>
      <w:r w:rsidR="00742563" w:rsidRPr="00214D7E">
        <w:rPr>
          <w:b/>
          <w:sz w:val="28"/>
          <w:szCs w:val="28"/>
        </w:rPr>
        <w:t>ч)</w:t>
      </w:r>
    </w:p>
    <w:p w:rsidR="00901810" w:rsidRPr="00214D7E" w:rsidRDefault="00901810" w:rsidP="00901810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>Уроки итогового повторения имеют своей целью не только восстановление в памяти учащихсяосновного материала, но и обобщение, уточнение систематизацию знаний по геометрии за курс средней школы.</w:t>
      </w:r>
    </w:p>
    <w:p w:rsidR="00901810" w:rsidRPr="00214D7E" w:rsidRDefault="00901810" w:rsidP="00901810">
      <w:pPr>
        <w:ind w:firstLine="709"/>
        <w:jc w:val="both"/>
        <w:rPr>
          <w:sz w:val="28"/>
          <w:szCs w:val="28"/>
        </w:rPr>
      </w:pPr>
      <w:r w:rsidRPr="00214D7E">
        <w:rPr>
          <w:sz w:val="28"/>
          <w:szCs w:val="28"/>
        </w:rPr>
        <w:t xml:space="preserve">Повторение предлагается проводить поосновным содержательно-методическим линиям ицелесообразно выстроить в следующим порядке: параллельность и перпендикулярность прямых в пространстве, векторы, </w:t>
      </w:r>
      <w:r w:rsidR="00E1110F" w:rsidRPr="00214D7E">
        <w:rPr>
          <w:sz w:val="28"/>
          <w:szCs w:val="28"/>
        </w:rPr>
        <w:t>многогранники и тела в пространстве, объёмы фигур.</w:t>
      </w:r>
    </w:p>
    <w:p w:rsidR="00742563" w:rsidRPr="00214D7E" w:rsidRDefault="00742563" w:rsidP="00742563">
      <w:pPr>
        <w:ind w:firstLine="709"/>
        <w:rPr>
          <w:b/>
          <w:sz w:val="28"/>
          <w:szCs w:val="28"/>
        </w:rPr>
      </w:pPr>
    </w:p>
    <w:p w:rsidR="00742563" w:rsidRPr="00214D7E" w:rsidRDefault="00742563" w:rsidP="00742563">
      <w:pPr>
        <w:ind w:firstLine="709"/>
        <w:jc w:val="center"/>
        <w:rPr>
          <w:sz w:val="28"/>
          <w:szCs w:val="28"/>
        </w:rPr>
      </w:pPr>
    </w:p>
    <w:p w:rsidR="00742563" w:rsidRPr="00214D7E" w:rsidRDefault="00742563" w:rsidP="00742563">
      <w:pPr>
        <w:ind w:firstLine="709"/>
        <w:jc w:val="center"/>
        <w:rPr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E87F2C" w:rsidRPr="00214D7E" w:rsidRDefault="00E87F2C" w:rsidP="0035115E">
      <w:pPr>
        <w:jc w:val="center"/>
        <w:rPr>
          <w:b/>
          <w:sz w:val="28"/>
          <w:szCs w:val="28"/>
        </w:rPr>
      </w:pPr>
    </w:p>
    <w:p w:rsidR="00592575" w:rsidRPr="00214D7E" w:rsidRDefault="00592575" w:rsidP="0035115E">
      <w:pPr>
        <w:jc w:val="center"/>
        <w:rPr>
          <w:b/>
          <w:sz w:val="28"/>
          <w:szCs w:val="28"/>
        </w:rPr>
      </w:pPr>
    </w:p>
    <w:p w:rsidR="00592575" w:rsidRPr="00214D7E" w:rsidRDefault="00592575" w:rsidP="0035115E">
      <w:pPr>
        <w:jc w:val="center"/>
        <w:rPr>
          <w:b/>
          <w:sz w:val="28"/>
          <w:szCs w:val="28"/>
        </w:rPr>
      </w:pPr>
    </w:p>
    <w:p w:rsidR="00592575" w:rsidRPr="00214D7E" w:rsidRDefault="00592575" w:rsidP="0035115E">
      <w:pPr>
        <w:jc w:val="center"/>
        <w:rPr>
          <w:b/>
          <w:sz w:val="28"/>
          <w:szCs w:val="28"/>
        </w:rPr>
      </w:pPr>
    </w:p>
    <w:p w:rsidR="00592575" w:rsidRPr="00214D7E" w:rsidRDefault="00592575" w:rsidP="0035115E">
      <w:pPr>
        <w:jc w:val="center"/>
        <w:rPr>
          <w:b/>
          <w:sz w:val="28"/>
          <w:szCs w:val="28"/>
        </w:rPr>
      </w:pPr>
    </w:p>
    <w:p w:rsidR="00F341B7" w:rsidRPr="00214D7E" w:rsidRDefault="00F341B7" w:rsidP="0035115E">
      <w:pPr>
        <w:jc w:val="center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КАЛЕНДАРНО - ТЕМАТИЧЕСКОЕ ПЛАНИРОВАНИЕ</w:t>
      </w:r>
    </w:p>
    <w:p w:rsidR="0035115E" w:rsidRPr="00214D7E" w:rsidRDefault="0035115E" w:rsidP="0035115E">
      <w:pPr>
        <w:jc w:val="center"/>
        <w:rPr>
          <w:b/>
          <w:sz w:val="28"/>
          <w:szCs w:val="28"/>
        </w:rPr>
      </w:pPr>
    </w:p>
    <w:tbl>
      <w:tblPr>
        <w:tblStyle w:val="ab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628"/>
        <w:gridCol w:w="5066"/>
        <w:gridCol w:w="1347"/>
        <w:gridCol w:w="1120"/>
        <w:gridCol w:w="1727"/>
      </w:tblGrid>
      <w:tr w:rsidR="00372B80" w:rsidRPr="00214D7E" w:rsidTr="00E87F2C">
        <w:trPr>
          <w:trHeight w:val="1308"/>
          <w:jc w:val="center"/>
        </w:trPr>
        <w:tc>
          <w:tcPr>
            <w:tcW w:w="290" w:type="pct"/>
            <w:vAlign w:val="center"/>
          </w:tcPr>
          <w:p w:rsidR="00372B80" w:rsidRPr="00214D7E" w:rsidRDefault="00372B80" w:rsidP="003F34E7">
            <w:pPr>
              <w:ind w:left="57" w:right="57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№ п/п</w:t>
            </w:r>
          </w:p>
        </w:tc>
        <w:tc>
          <w:tcPr>
            <w:tcW w:w="2569" w:type="pct"/>
            <w:vAlign w:val="center"/>
          </w:tcPr>
          <w:p w:rsidR="00372B80" w:rsidRPr="00214D7E" w:rsidRDefault="00E87F2C" w:rsidP="00C56800">
            <w:pPr>
              <w:ind w:firstLine="709"/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Т</w:t>
            </w:r>
            <w:r w:rsidR="00372B80" w:rsidRPr="00214D7E">
              <w:rPr>
                <w:sz w:val="28"/>
                <w:szCs w:val="28"/>
              </w:rPr>
              <w:t>ема урока</w:t>
            </w:r>
          </w:p>
        </w:tc>
        <w:tc>
          <w:tcPr>
            <w:tcW w:w="1261" w:type="pct"/>
            <w:gridSpan w:val="2"/>
            <w:vAlign w:val="center"/>
          </w:tcPr>
          <w:p w:rsidR="00372B80" w:rsidRPr="00214D7E" w:rsidRDefault="00372B80" w:rsidP="00372B80">
            <w:pPr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Дата </w:t>
            </w:r>
          </w:p>
          <w:p w:rsidR="00E87F2C" w:rsidRPr="00214D7E" w:rsidRDefault="00E87F2C" w:rsidP="00372B80">
            <w:pPr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 плану      факт</w:t>
            </w:r>
          </w:p>
        </w:tc>
        <w:tc>
          <w:tcPr>
            <w:tcW w:w="880" w:type="pct"/>
            <w:vAlign w:val="center"/>
          </w:tcPr>
          <w:p w:rsidR="00372B80" w:rsidRPr="00214D7E" w:rsidRDefault="00E87F2C" w:rsidP="00C56800">
            <w:pPr>
              <w:jc w:val="center"/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Примечание</w:t>
            </w:r>
          </w:p>
        </w:tc>
      </w:tr>
      <w:tr w:rsidR="00372B80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72B80" w:rsidRPr="00214D7E" w:rsidRDefault="00372B80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72B80" w:rsidRPr="00214D7E" w:rsidRDefault="00372B80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Тригонометрические формулы</w:t>
            </w:r>
            <w:r w:rsidR="00E87F2C" w:rsidRPr="00214D7E">
              <w:rPr>
                <w:sz w:val="28"/>
                <w:szCs w:val="28"/>
              </w:rPr>
              <w:t>. Повторение</w:t>
            </w:r>
          </w:p>
        </w:tc>
        <w:tc>
          <w:tcPr>
            <w:tcW w:w="688" w:type="pct"/>
            <w:vAlign w:val="center"/>
          </w:tcPr>
          <w:p w:rsidR="00372B80" w:rsidRPr="00214D7E" w:rsidRDefault="00372B80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72B80" w:rsidRPr="00214D7E" w:rsidRDefault="00372B80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72B80" w:rsidRPr="00214D7E" w:rsidRDefault="00372B80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372B80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72B80" w:rsidRPr="00214D7E" w:rsidRDefault="00372B80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72B80" w:rsidRPr="00214D7E" w:rsidRDefault="00372B80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Тригонометрические </w:t>
            </w:r>
            <w:r w:rsidR="002C5AEF" w:rsidRPr="00214D7E">
              <w:rPr>
                <w:sz w:val="28"/>
                <w:szCs w:val="28"/>
              </w:rPr>
              <w:t>уравнения</w:t>
            </w:r>
            <w:r w:rsidR="00E87F2C" w:rsidRPr="00214D7E">
              <w:rPr>
                <w:sz w:val="28"/>
                <w:szCs w:val="28"/>
              </w:rPr>
              <w:t>. Повторение</w:t>
            </w:r>
          </w:p>
        </w:tc>
        <w:tc>
          <w:tcPr>
            <w:tcW w:w="688" w:type="pct"/>
            <w:vAlign w:val="center"/>
          </w:tcPr>
          <w:p w:rsidR="00372B80" w:rsidRPr="00214D7E" w:rsidRDefault="00372B80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72B80" w:rsidRPr="00214D7E" w:rsidRDefault="00372B80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72B80" w:rsidRPr="00214D7E" w:rsidRDefault="00372B80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35115E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5115E" w:rsidRPr="00214D7E" w:rsidRDefault="0035115E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5115E" w:rsidRPr="00214D7E" w:rsidRDefault="0035115E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Повторение. Аксиомы стереометрии.</w:t>
            </w:r>
          </w:p>
        </w:tc>
        <w:tc>
          <w:tcPr>
            <w:tcW w:w="688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5115E" w:rsidRPr="00214D7E" w:rsidRDefault="0035115E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Область определения тригонометрических функций 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Множество значений тригонометрических функций 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35115E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5115E" w:rsidRPr="00214D7E" w:rsidRDefault="0035115E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5115E" w:rsidRPr="00214D7E" w:rsidRDefault="0035115E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Прямоугольная система координат в пространстве</w:t>
            </w:r>
          </w:p>
        </w:tc>
        <w:tc>
          <w:tcPr>
            <w:tcW w:w="688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5115E" w:rsidRPr="00214D7E" w:rsidRDefault="0035115E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Четность, нечетность тригонометрических функций 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Периодичность тригонометрических функций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Координаты вектора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35115E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5115E" w:rsidRPr="00214D7E" w:rsidRDefault="0035115E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5115E" w:rsidRPr="00214D7E" w:rsidRDefault="0035115E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периода тригонометрических функций.</w:t>
            </w:r>
          </w:p>
        </w:tc>
        <w:tc>
          <w:tcPr>
            <w:tcW w:w="688" w:type="pct"/>
            <w:vAlign w:val="center"/>
          </w:tcPr>
          <w:p w:rsidR="0035115E" w:rsidRPr="00214D7E" w:rsidRDefault="0035115E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5115E" w:rsidRPr="00214D7E" w:rsidRDefault="0035115E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35115E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5115E" w:rsidRPr="00214D7E" w:rsidRDefault="0035115E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5115E" w:rsidRPr="00214D7E" w:rsidRDefault="0035115E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Самостоятельная работа по теме «Область определения, область значения, чётность, периодичность тригонометрических функций»</w:t>
            </w:r>
          </w:p>
        </w:tc>
        <w:tc>
          <w:tcPr>
            <w:tcW w:w="688" w:type="pct"/>
            <w:vAlign w:val="center"/>
          </w:tcPr>
          <w:p w:rsidR="0035115E" w:rsidRPr="00214D7E" w:rsidRDefault="0035115E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5115E" w:rsidRPr="00214D7E" w:rsidRDefault="0035115E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35115E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5115E" w:rsidRPr="00214D7E" w:rsidRDefault="0035115E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5115E" w:rsidRPr="00214D7E" w:rsidRDefault="0035115E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Координаты вектора</w:t>
            </w:r>
          </w:p>
        </w:tc>
        <w:tc>
          <w:tcPr>
            <w:tcW w:w="688" w:type="pct"/>
            <w:vAlign w:val="center"/>
          </w:tcPr>
          <w:p w:rsidR="0035115E" w:rsidRPr="00214D7E" w:rsidRDefault="0035115E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5115E" w:rsidRPr="00214D7E" w:rsidRDefault="0035115E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5115E" w:rsidRPr="00214D7E" w:rsidRDefault="0035115E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3F34E7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Свойства функции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cosx</w:t>
            </w:r>
            <w:r w:rsidRPr="00214D7E">
              <w:rPr>
                <w:sz w:val="28"/>
                <w:szCs w:val="28"/>
              </w:rPr>
              <w:t>и её график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A36EAC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A36EAC" w:rsidRPr="00214D7E" w:rsidRDefault="00A36EAC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A36EAC" w:rsidRPr="00214D7E" w:rsidRDefault="00A36EAC" w:rsidP="00CF151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с использованием свойств и графика функции</w:t>
            </w:r>
          </w:p>
        </w:tc>
        <w:tc>
          <w:tcPr>
            <w:tcW w:w="688" w:type="pct"/>
            <w:vAlign w:val="center"/>
          </w:tcPr>
          <w:p w:rsidR="00A36EAC" w:rsidRPr="00214D7E" w:rsidRDefault="00A36EAC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A36EAC" w:rsidRPr="00214D7E" w:rsidRDefault="00A36EAC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A36EAC" w:rsidRPr="00214D7E" w:rsidRDefault="00A36EAC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Связь между координатами векторов и координатами точек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Построение графиков функций  с помощью преобразований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Свойства функции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sinx</w:t>
            </w:r>
            <w:r w:rsidRPr="00214D7E">
              <w:rPr>
                <w:sz w:val="28"/>
                <w:szCs w:val="28"/>
              </w:rPr>
              <w:t>и её график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Простейшие задачи в координатах</w:t>
            </w:r>
            <w:r w:rsidR="0035115E" w:rsidRPr="00214D7E">
              <w:rPr>
                <w:sz w:val="28"/>
                <w:szCs w:val="28"/>
              </w:rPr>
              <w:t>. Середина отрезка.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с использованием свойств и графика функции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sinx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Построение графиков функций  с помощью преобразований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Простейшие задачи в координатах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Свойства функции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tgx</w:t>
            </w:r>
            <w:r w:rsidRPr="00214D7E">
              <w:rPr>
                <w:sz w:val="28"/>
                <w:szCs w:val="28"/>
              </w:rPr>
              <w:t>и её график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Свойства функции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ctgx</w:t>
            </w:r>
            <w:r w:rsidRPr="00214D7E">
              <w:rPr>
                <w:sz w:val="28"/>
                <w:szCs w:val="28"/>
              </w:rPr>
              <w:t>и её график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Простейшие задачи в координатах</w:t>
            </w:r>
            <w:r w:rsidR="00416DDC" w:rsidRPr="00214D7E">
              <w:rPr>
                <w:sz w:val="28"/>
                <w:szCs w:val="28"/>
              </w:rPr>
              <w:t>. Самостоятельная работа.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13F6D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Решение задач по теме «Свойства функций    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 xml:space="preserve">= </w:t>
            </w:r>
            <w:r w:rsidRPr="00214D7E">
              <w:rPr>
                <w:sz w:val="28"/>
                <w:szCs w:val="28"/>
                <w:lang w:val="en-US"/>
              </w:rPr>
              <w:t>tgx</w:t>
            </w:r>
            <w:r w:rsidRPr="00214D7E">
              <w:rPr>
                <w:sz w:val="28"/>
                <w:szCs w:val="28"/>
              </w:rPr>
              <w:t xml:space="preserve"> 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 xml:space="preserve">= </w:t>
            </w:r>
            <w:r w:rsidRPr="00214D7E">
              <w:rPr>
                <w:sz w:val="28"/>
                <w:szCs w:val="28"/>
                <w:lang w:val="en-US"/>
              </w:rPr>
              <w:t>ctgx</w:t>
            </w:r>
            <w:r w:rsidRPr="00214D7E">
              <w:rPr>
                <w:sz w:val="28"/>
                <w:szCs w:val="28"/>
              </w:rPr>
              <w:t>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Обратные  тригонометрические функции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 xml:space="preserve">= </w:t>
            </w:r>
            <w:r w:rsidRPr="00214D7E">
              <w:rPr>
                <w:sz w:val="28"/>
                <w:szCs w:val="28"/>
                <w:lang w:val="en-US"/>
              </w:rPr>
              <w:t>arcsinx</w:t>
            </w:r>
            <w:r w:rsidRPr="00214D7E">
              <w:rPr>
                <w:sz w:val="28"/>
                <w:szCs w:val="28"/>
              </w:rPr>
              <w:t xml:space="preserve">,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arccosx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Угол между векторами. Скалярное произведение векторов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Обратные  тригонометрические функции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 xml:space="preserve">= </w:t>
            </w:r>
            <w:r w:rsidRPr="00214D7E">
              <w:rPr>
                <w:sz w:val="28"/>
                <w:szCs w:val="28"/>
                <w:lang w:val="en-US"/>
              </w:rPr>
              <w:t>arctgx</w:t>
            </w:r>
            <w:r w:rsidRPr="00214D7E">
              <w:rPr>
                <w:sz w:val="28"/>
                <w:szCs w:val="28"/>
              </w:rPr>
              <w:t xml:space="preserve">, </w:t>
            </w:r>
            <w:r w:rsidRPr="00214D7E">
              <w:rPr>
                <w:sz w:val="28"/>
                <w:szCs w:val="28"/>
                <w:lang w:val="en-US"/>
              </w:rPr>
              <w:t>y</w:t>
            </w:r>
            <w:r w:rsidRPr="00214D7E">
              <w:rPr>
                <w:sz w:val="28"/>
                <w:szCs w:val="28"/>
              </w:rPr>
              <w:t>=</w:t>
            </w:r>
            <w:r w:rsidRPr="00214D7E">
              <w:rPr>
                <w:sz w:val="28"/>
                <w:szCs w:val="28"/>
                <w:lang w:val="en-US"/>
              </w:rPr>
              <w:t>arcctgx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Обобщение и систематизация знаний по теме «Тригонометрические функции»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«Угол между векторами. Скалярное произведение векторов»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Контрольная работа </w:t>
            </w:r>
            <w:r w:rsidR="002C5AEF" w:rsidRPr="00214D7E">
              <w:rPr>
                <w:sz w:val="28"/>
                <w:szCs w:val="28"/>
              </w:rPr>
              <w:t xml:space="preserve">№1(а) </w:t>
            </w:r>
            <w:r w:rsidRPr="00214D7E">
              <w:rPr>
                <w:sz w:val="28"/>
                <w:szCs w:val="28"/>
              </w:rPr>
              <w:t>по теме «Тригонометрические функции»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Понятие предела функции в точке. Непрерывность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Вычисление углов между прямыми плоскостями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Понятие производной функции и её физический смысл.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«Производная»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«Вычисление углов между прямыми плоскостями»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Производная суммы и разности. Вынесение постоянного множителя за знак производной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Производная произведения, производная частного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Уравнение плоскости. Формула расстояния от точки до плоскости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Производная сложной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Производная степенной функции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«Скалярное произведение векторов»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производной степенной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производной сложной  степенной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Центральная симметрия,  зеркальная симметрии. Параллельный перенос. Преобразование подобия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3F79FF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Производные показательной и логарифмической функций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BB30B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Производные тригонометрических функций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BB30B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Контрольная работа</w:t>
            </w:r>
            <w:r w:rsidR="002C5AEF" w:rsidRPr="00214D7E">
              <w:rPr>
                <w:sz w:val="28"/>
                <w:szCs w:val="28"/>
              </w:rPr>
              <w:t xml:space="preserve"> №1(г) </w:t>
            </w:r>
            <w:r w:rsidRPr="00214D7E">
              <w:rPr>
                <w:sz w:val="28"/>
                <w:szCs w:val="28"/>
              </w:rPr>
              <w:t>по теме «Метод координат в пространстве. Движения»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BB30B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Применение правил дифференцирования и формул для производных к решению задач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Геометрический смысл производной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Понятие цилиндра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Уравнение касательной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«Геометрический смысл производной»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Площадь поверхности цилиндра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</w:t>
            </w:r>
            <w:r w:rsidRPr="00214D7E">
              <w:rPr>
                <w:b/>
                <w:sz w:val="28"/>
                <w:szCs w:val="28"/>
              </w:rPr>
              <w:t xml:space="preserve"> «</w:t>
            </w:r>
            <w:r w:rsidRPr="00214D7E">
              <w:rPr>
                <w:sz w:val="28"/>
                <w:szCs w:val="28"/>
              </w:rPr>
              <w:t>Производная и её геометрический смысл»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Обобщение и систематизация знаний по теме «Производная и её геометрический </w:t>
            </w:r>
            <w:r w:rsidRPr="00214D7E">
              <w:rPr>
                <w:sz w:val="28"/>
                <w:szCs w:val="28"/>
              </w:rPr>
              <w:lastRenderedPageBreak/>
              <w:t>смысл»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«Цилиндр»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Контрольная работа</w:t>
            </w:r>
            <w:r w:rsidR="002C5AEF" w:rsidRPr="00214D7E">
              <w:rPr>
                <w:sz w:val="28"/>
                <w:szCs w:val="28"/>
              </w:rPr>
              <w:t xml:space="preserve"> №2(а) </w:t>
            </w:r>
            <w:r w:rsidRPr="00214D7E">
              <w:rPr>
                <w:sz w:val="28"/>
                <w:szCs w:val="28"/>
              </w:rPr>
              <w:t>по теме «Производная и её геометрический смысл»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«Цилиндр»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Экстремумы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Понятие конуса. Площадь поверхности конуса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Достаточное условие экстремума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точек экстремума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Усеченный конус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Схема исследования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Построение графиков 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i/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«Конус»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Построение графиков четной и нечетной  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Алгоритм нахождения наибольшего и наименьшего значения функции на отрезке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Сфера и шар. Уравнение сферы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наибольшего и наименьшего значения функции на интервале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наибольшего и наименьшего значения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Взаимное расположение сферы и плоскости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Решение прикладных задач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прикладных задач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Касательная плоскость к сфере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Производная второго порядка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Выпуклость графика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Площадь сферы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точек перегиба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Обобщение и систематизация знаний по теме «Применение производной  к исследованию функций»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Взаимное расположение сферы и прямой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Контрольная работа </w:t>
            </w:r>
            <w:r w:rsidR="002C5AEF" w:rsidRPr="00214D7E">
              <w:rPr>
                <w:sz w:val="28"/>
                <w:szCs w:val="28"/>
              </w:rPr>
              <w:t xml:space="preserve">№3 (а) </w:t>
            </w:r>
            <w:r w:rsidRPr="00214D7E">
              <w:rPr>
                <w:sz w:val="28"/>
                <w:szCs w:val="28"/>
              </w:rPr>
              <w:t>по теме «Применение производной  к исследованию функций»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Первообразная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Сфера, вписанная в цилиндрическую поверхность. Сфера, вписанная в коническую поверхность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первообразной степенной функции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Правила нахождения первообразных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Обобщение и систематизация знаний по теме «Цилиндр, конус, шар»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AE4E7C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первообразных функций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Площадь криволинейной трапеции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Контрольная работа</w:t>
            </w:r>
            <w:r w:rsidR="002C5AEF" w:rsidRPr="00214D7E">
              <w:rPr>
                <w:sz w:val="28"/>
                <w:szCs w:val="28"/>
              </w:rPr>
              <w:t xml:space="preserve"> №2(г)</w:t>
            </w:r>
            <w:r w:rsidRPr="00214D7E">
              <w:rPr>
                <w:sz w:val="28"/>
                <w:szCs w:val="28"/>
              </w:rPr>
              <w:t xml:space="preserve"> по теме «Цилиндр, конус, шар»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Вычисление площади криволинейной трапеции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Вычисление площади криволинейной трапеции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Понятие объема. Объем прямоугольного параллелепипеда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Вычисление интегралов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Вычисление интегралов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Объем прямой призмы основанием, которой является прямоугольный треугольник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Вычисление площадей с помощью интегралов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Применение производной  и интеграла к решению практических задач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 Объем прямоугольного параллелепипеда»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Применение производной  и интеграла к решению практических задач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7B141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Обобщение и систематизация знаний по </w:t>
            </w:r>
            <w:r w:rsidRPr="00214D7E">
              <w:rPr>
                <w:sz w:val="28"/>
                <w:szCs w:val="28"/>
              </w:rPr>
              <w:lastRenderedPageBreak/>
              <w:t>теме «Интеграл»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Объем прямой призмы 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C56800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Контрольная работа </w:t>
            </w:r>
            <w:r w:rsidR="002C5AEF" w:rsidRPr="00214D7E">
              <w:rPr>
                <w:sz w:val="28"/>
                <w:szCs w:val="28"/>
              </w:rPr>
              <w:t xml:space="preserve">№4 (а) </w:t>
            </w:r>
            <w:r w:rsidRPr="00214D7E">
              <w:rPr>
                <w:sz w:val="28"/>
                <w:szCs w:val="28"/>
              </w:rPr>
              <w:t>по теме «Интеграл»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Комбинаторные задачи</w:t>
            </w:r>
          </w:p>
        </w:tc>
        <w:tc>
          <w:tcPr>
            <w:tcW w:w="688" w:type="pct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Объем цилиндра</w:t>
            </w:r>
          </w:p>
        </w:tc>
        <w:tc>
          <w:tcPr>
            <w:tcW w:w="688" w:type="pct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Перестановки</w:t>
            </w:r>
          </w:p>
        </w:tc>
        <w:tc>
          <w:tcPr>
            <w:tcW w:w="688" w:type="pct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Перестановки</w:t>
            </w:r>
          </w:p>
        </w:tc>
        <w:tc>
          <w:tcPr>
            <w:tcW w:w="688" w:type="pct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«Объем прямой призмы  и цилиндра</w:t>
            </w:r>
            <w:r w:rsidRPr="00214D7E">
              <w:rPr>
                <w:i/>
                <w:sz w:val="28"/>
                <w:szCs w:val="28"/>
              </w:rPr>
              <w:t>»</w:t>
            </w:r>
          </w:p>
        </w:tc>
        <w:tc>
          <w:tcPr>
            <w:tcW w:w="688" w:type="pct"/>
          </w:tcPr>
          <w:p w:rsidR="00800EE5" w:rsidRPr="00214D7E" w:rsidRDefault="00800EE5" w:rsidP="00134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Размещения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Размещения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Вычисление объемов тел с помощью интеграла. Объем наклонной призмы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Сочетания и их свойства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Сочетания и их свойства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«Объем наклонной призмы»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Биномиальная формула Ньютона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Урок обобщения и систематизации знаний по теме «Элементы комбинаторики»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Объем пирамиды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Контрольная работа </w:t>
            </w:r>
            <w:r w:rsidR="002C5AEF" w:rsidRPr="00214D7E">
              <w:rPr>
                <w:sz w:val="28"/>
                <w:szCs w:val="28"/>
              </w:rPr>
              <w:t xml:space="preserve">№5 (а) </w:t>
            </w:r>
            <w:r w:rsidRPr="00214D7E">
              <w:rPr>
                <w:sz w:val="28"/>
                <w:szCs w:val="28"/>
              </w:rPr>
              <w:t>по теме «Элементы комбинаторики»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Вероятность событий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«Объем пирамиды»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D828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Вероятность событий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Сложение вероятностей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Объем усеченной пирамиды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Сложение вероятностей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Вероятность противоположного события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Объем конуса. Объем усеченного конуса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Условная вероятность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Вероятность произведения независимых событий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Отношение объемов подобных тел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Контрольная работа</w:t>
            </w:r>
            <w:r w:rsidR="002C5AEF" w:rsidRPr="00214D7E">
              <w:rPr>
                <w:sz w:val="28"/>
                <w:szCs w:val="28"/>
              </w:rPr>
              <w:t xml:space="preserve">№6(а) </w:t>
            </w:r>
            <w:r w:rsidRPr="00214D7E">
              <w:rPr>
                <w:sz w:val="28"/>
                <w:szCs w:val="28"/>
              </w:rPr>
              <w:t xml:space="preserve"> по теме </w:t>
            </w:r>
            <w:r w:rsidRPr="00214D7E">
              <w:rPr>
                <w:b/>
                <w:sz w:val="28"/>
                <w:szCs w:val="28"/>
              </w:rPr>
              <w:t>«</w:t>
            </w:r>
            <w:r w:rsidRPr="00214D7E">
              <w:rPr>
                <w:sz w:val="28"/>
                <w:szCs w:val="28"/>
              </w:rPr>
              <w:t>Знакомство с вероятностью»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Определение комплексных чисел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Объем шара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Сложение и умножение комплексных чисел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Модуль комплексного числа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теме «Объем шара»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Вычитание и деление комплексных чисел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Геометрическая интерпретация комплексного числа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Объем шарового сегмента, шарового слоя и шарового сектора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Тригонометрическая форма комплексного числа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Свойства модуля и аргумента комплексного числа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Площадь сферы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Квадратное уравнение с комплексным неизвестным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Урок обобщения и систематизации знаний по теме «Комплексные числа»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Обобщение и систематизация знаний по теме</w:t>
            </w:r>
            <w:r w:rsidR="00E87F2C" w:rsidRPr="00214D7E">
              <w:rPr>
                <w:sz w:val="28"/>
                <w:szCs w:val="28"/>
              </w:rPr>
              <w:t xml:space="preserve"> «Объё</w:t>
            </w:r>
            <w:r w:rsidRPr="00214D7E">
              <w:rPr>
                <w:sz w:val="28"/>
                <w:szCs w:val="28"/>
              </w:rPr>
              <w:t>м  тел»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2C5AEF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Контрольная </w:t>
            </w:r>
            <w:r w:rsidR="00800EE5" w:rsidRPr="00214D7E">
              <w:rPr>
                <w:sz w:val="28"/>
                <w:szCs w:val="28"/>
              </w:rPr>
              <w:t xml:space="preserve"> работа</w:t>
            </w:r>
            <w:r w:rsidRPr="00214D7E">
              <w:rPr>
                <w:sz w:val="28"/>
                <w:szCs w:val="28"/>
              </w:rPr>
              <w:t xml:space="preserve"> №7 (а)</w:t>
            </w:r>
            <w:r w:rsidR="00800EE5" w:rsidRPr="00214D7E">
              <w:rPr>
                <w:sz w:val="28"/>
                <w:szCs w:val="28"/>
              </w:rPr>
              <w:t xml:space="preserve"> по теме «Комплексные числа»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Контрольная работа</w:t>
            </w:r>
            <w:r w:rsidR="002C5AEF" w:rsidRPr="00214D7E">
              <w:rPr>
                <w:sz w:val="28"/>
                <w:szCs w:val="28"/>
              </w:rPr>
              <w:t xml:space="preserve"> №3(г) </w:t>
            </w:r>
            <w:r w:rsidRPr="00214D7E">
              <w:rPr>
                <w:sz w:val="28"/>
                <w:szCs w:val="28"/>
              </w:rPr>
              <w:t>по теме  «Объем  тел»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6A16A7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Линейные уравнения с двумя переменными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87B14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087B14" w:rsidRPr="00214D7E" w:rsidRDefault="00087B14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087B14" w:rsidRPr="00214D7E" w:rsidRDefault="00087B14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Линейные уравнения с двумя переменными</w:t>
            </w:r>
          </w:p>
        </w:tc>
        <w:tc>
          <w:tcPr>
            <w:tcW w:w="688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087B14" w:rsidRPr="00214D7E" w:rsidRDefault="00087B14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E1110F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Линейные неравенства с двумя переменными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87B14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087B14" w:rsidRPr="00214D7E" w:rsidRDefault="00087B14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087B14" w:rsidRPr="00214D7E" w:rsidRDefault="00087B14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Линейные неравенства с двумя переменными</w:t>
            </w:r>
          </w:p>
        </w:tc>
        <w:tc>
          <w:tcPr>
            <w:tcW w:w="688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087B14" w:rsidRPr="00214D7E" w:rsidRDefault="00087B14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E1110F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Изображение на координатной плоскости множество решений линейных неравенств.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87B14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087B14" w:rsidRPr="00214D7E" w:rsidRDefault="00087B14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087B14" w:rsidRPr="00214D7E" w:rsidRDefault="00087B14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Изображение на координатной плоскости множество решений линейных неравенств</w:t>
            </w:r>
          </w:p>
        </w:tc>
        <w:tc>
          <w:tcPr>
            <w:tcW w:w="688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087B14" w:rsidRPr="00214D7E" w:rsidRDefault="00087B14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E1110F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Уравнения и неравенства с двумя переменными, с параметром.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87B14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087B14" w:rsidRPr="00214D7E" w:rsidRDefault="00087B14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087B14" w:rsidRPr="00214D7E" w:rsidRDefault="00087B14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Уравнения и неравенства с двумя переменными, с параметром.</w:t>
            </w:r>
          </w:p>
        </w:tc>
        <w:tc>
          <w:tcPr>
            <w:tcW w:w="688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087B14" w:rsidRPr="00214D7E" w:rsidRDefault="00087B14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087B14" w:rsidRPr="00214D7E" w:rsidRDefault="00087B14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E1110F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Уравнения и неравенства с двумя переменными, с параметром.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DF6F55" w:rsidP="002C5AE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Уравнения и неравенства с двумя переменными, с параметром.</w:t>
            </w:r>
            <w:r w:rsidR="00E1110F" w:rsidRPr="00214D7E">
              <w:rPr>
                <w:sz w:val="28"/>
                <w:szCs w:val="28"/>
              </w:rPr>
              <w:t>.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E1110F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Нелинейные неравенства с двумя переменными.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Нелинейные неравенства с двумя переменными.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E1110F" w:rsidP="00E1110F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Обобщающий урок по теме «Уравнения и неравенства с двумя переменными»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61129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961129" w:rsidRPr="00214D7E" w:rsidRDefault="00961129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961129" w:rsidRPr="00214D7E" w:rsidRDefault="00901810" w:rsidP="00E1110F">
            <w:pPr>
              <w:jc w:val="both"/>
              <w:rPr>
                <w:sz w:val="28"/>
                <w:szCs w:val="28"/>
              </w:rPr>
            </w:pPr>
            <w:r w:rsidRPr="00214D7E">
              <w:rPr>
                <w:bCs/>
                <w:iCs/>
                <w:sz w:val="28"/>
                <w:szCs w:val="28"/>
              </w:rPr>
              <w:t>Контрольная работа № 8 по теме «Уравнения и неравенства с двумя переменными»</w:t>
            </w:r>
          </w:p>
        </w:tc>
        <w:tc>
          <w:tcPr>
            <w:tcW w:w="688" w:type="pct"/>
            <w:vAlign w:val="center"/>
          </w:tcPr>
          <w:p w:rsidR="00961129" w:rsidRPr="00214D7E" w:rsidRDefault="00961129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961129" w:rsidRPr="00214D7E" w:rsidRDefault="00961129" w:rsidP="006A16A7">
            <w:pPr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961129" w:rsidRPr="00214D7E" w:rsidRDefault="00961129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800EE5" w:rsidRPr="00214D7E" w:rsidTr="00E87F2C">
        <w:trPr>
          <w:trHeight w:val="334"/>
          <w:jc w:val="center"/>
        </w:trPr>
        <w:tc>
          <w:tcPr>
            <w:tcW w:w="290" w:type="pct"/>
            <w:vAlign w:val="center"/>
          </w:tcPr>
          <w:p w:rsidR="00800EE5" w:rsidRPr="00214D7E" w:rsidRDefault="00800EE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800EE5" w:rsidRPr="00214D7E" w:rsidRDefault="00800EE5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Решение текстовых задач </w:t>
            </w:r>
          </w:p>
        </w:tc>
        <w:tc>
          <w:tcPr>
            <w:tcW w:w="688" w:type="pct"/>
            <w:vAlign w:val="center"/>
          </w:tcPr>
          <w:p w:rsidR="00800EE5" w:rsidRPr="00214D7E" w:rsidRDefault="00800EE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800EE5" w:rsidRPr="00214D7E" w:rsidRDefault="00800EE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800EE5" w:rsidRPr="00214D7E" w:rsidRDefault="00800EE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3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текстовых задач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с физическим содержанием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с физическим содержанием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Корень степени n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Степень с рациональным пока</w:t>
            </w:r>
            <w:r w:rsidRPr="00214D7E">
              <w:rPr>
                <w:sz w:val="28"/>
                <w:szCs w:val="28"/>
              </w:rPr>
              <w:softHyphen/>
              <w:t>зателем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774D26">
            <w:pPr>
              <w:rPr>
                <w:sz w:val="28"/>
                <w:szCs w:val="28"/>
              </w:rPr>
            </w:pP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Параллельность двух плоскостей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Параллельность двух плоскостей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Прогрессии. Арифметическая прогрессия. Геометрическая прогрессия 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Свойства логарифмов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Свойства логарифмов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Сечение многогранников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логарифмических уравнений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логарифмических уравнений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систем логарифмических уравнений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систем логарифмических уравнений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Признак перпендикулярности прямой и плоскости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логарифмических неравенств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логарифмических неравенств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показательных уравнений и неравенств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Двугранный угол. Признак перпендикулярности двух плоскостей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Двугранный угол. Признак перпендикулярности двух плоскостей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Тригонометрические формулы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тригонометрических уравнений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тригонометрических уравнений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Понятие многогранника. Призма. Пирамида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иррациональных уравнений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иррациональных уравнений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систем иррациональных уравнений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систем иррациональных уравнений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Формулы площадей поверхностей многогранников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Неравенства с одной переменной. Рациональные неравенства.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Неравенства с одной переменной. Рациональные неравенства.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Неравенства с одной переменной. Показательные неравенства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Векторы в пространстве. Действия над векторами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Векторы в пространстве. Действия над векторами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7D3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7D36A7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 xml:space="preserve">Неравенства с одной переменной. </w:t>
            </w:r>
            <w:r w:rsidRPr="00214D7E">
              <w:rPr>
                <w:sz w:val="28"/>
                <w:szCs w:val="28"/>
              </w:rPr>
              <w:lastRenderedPageBreak/>
              <w:t>Логарифмические неравенства.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Неравенства с одной переменной. Логарифмические неравенства.</w:t>
            </w:r>
          </w:p>
        </w:tc>
        <w:tc>
          <w:tcPr>
            <w:tcW w:w="688" w:type="pct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иррациональных неравенств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774D2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иррациональных неравенств</w:t>
            </w:r>
          </w:p>
        </w:tc>
        <w:tc>
          <w:tcPr>
            <w:tcW w:w="688" w:type="pct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Векторы в пространстве. Действия над векторами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E768D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CE768D" w:rsidRPr="00214D7E" w:rsidRDefault="00CE768D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CE768D" w:rsidRPr="00214D7E" w:rsidRDefault="00CE768D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Векторы в пространстве. Действия над векторами</w:t>
            </w:r>
          </w:p>
        </w:tc>
        <w:tc>
          <w:tcPr>
            <w:tcW w:w="688" w:type="pct"/>
          </w:tcPr>
          <w:p w:rsidR="00CE768D" w:rsidRPr="00214D7E" w:rsidRDefault="00CE768D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CE768D" w:rsidRPr="00214D7E" w:rsidRDefault="00CE768D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CE768D" w:rsidRPr="00214D7E" w:rsidRDefault="00CE768D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Нахождение значения производной функции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Уравнение касательной к графику функции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E768D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CE768D" w:rsidRPr="00214D7E" w:rsidRDefault="00CE768D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CE768D" w:rsidRPr="00214D7E" w:rsidRDefault="00CE768D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Уравнение касательной к графику функции</w:t>
            </w:r>
          </w:p>
        </w:tc>
        <w:tc>
          <w:tcPr>
            <w:tcW w:w="688" w:type="pct"/>
            <w:vAlign w:val="center"/>
          </w:tcPr>
          <w:p w:rsidR="00CE768D" w:rsidRPr="00214D7E" w:rsidRDefault="00CE768D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CE768D" w:rsidRPr="00214D7E" w:rsidRDefault="00CE768D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CE768D" w:rsidRPr="00214D7E" w:rsidRDefault="00CE768D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Формулы объема цилиндра, прямой призмы, наклонной призмы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Формулы объема цилиндра, прямой призмы, наклонной призмы</w:t>
            </w:r>
          </w:p>
        </w:tc>
        <w:tc>
          <w:tcPr>
            <w:tcW w:w="688" w:type="pct"/>
            <w:vAlign w:val="center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Возрастание и убывание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Возрастание и убывание</w:t>
            </w:r>
          </w:p>
        </w:tc>
        <w:tc>
          <w:tcPr>
            <w:tcW w:w="688" w:type="pct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Экстремумы функции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Экстремумы функции</w:t>
            </w:r>
          </w:p>
        </w:tc>
        <w:tc>
          <w:tcPr>
            <w:tcW w:w="688" w:type="pct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Формулы объема пирамиды, конуса, шара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курсу стереометрия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курсу стереометрия</w:t>
            </w:r>
          </w:p>
        </w:tc>
        <w:tc>
          <w:tcPr>
            <w:tcW w:w="688" w:type="pct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Наибольшее и наименьшее значение функции на отрезке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Чтение и построение графиков функции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E768D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CE768D" w:rsidRPr="00214D7E" w:rsidRDefault="00CE768D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CE768D" w:rsidRPr="00214D7E" w:rsidRDefault="00CE768D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Чтение и построение графиков функции</w:t>
            </w:r>
          </w:p>
        </w:tc>
        <w:tc>
          <w:tcPr>
            <w:tcW w:w="688" w:type="pct"/>
            <w:vAlign w:val="center"/>
          </w:tcPr>
          <w:p w:rsidR="00CE768D" w:rsidRPr="00214D7E" w:rsidRDefault="00CE768D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CE768D" w:rsidRPr="00214D7E" w:rsidRDefault="00CE768D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CE768D" w:rsidRPr="00214D7E" w:rsidRDefault="00CE768D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35115E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курсу стереометрия</w:t>
            </w:r>
          </w:p>
        </w:tc>
        <w:tc>
          <w:tcPr>
            <w:tcW w:w="688" w:type="pct"/>
            <w:vAlign w:val="center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F34E7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3F34E7" w:rsidRPr="00214D7E" w:rsidRDefault="003F34E7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3F34E7" w:rsidRPr="00214D7E" w:rsidRDefault="003F34E7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Уравнения с модулем</w:t>
            </w:r>
            <w:r w:rsidR="006D1B11" w:rsidRPr="00214D7E">
              <w:rPr>
                <w:sz w:val="28"/>
                <w:szCs w:val="28"/>
              </w:rPr>
              <w:t>.</w:t>
            </w:r>
          </w:p>
        </w:tc>
        <w:tc>
          <w:tcPr>
            <w:tcW w:w="688" w:type="pct"/>
          </w:tcPr>
          <w:p w:rsidR="003F34E7" w:rsidRPr="00214D7E" w:rsidRDefault="003F34E7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3F34E7" w:rsidRPr="00214D7E" w:rsidRDefault="003F34E7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3F34E7" w:rsidRPr="00214D7E" w:rsidRDefault="003F34E7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DF6F5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DF6F55" w:rsidRPr="00214D7E" w:rsidRDefault="00DF6F5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DF6F55" w:rsidRPr="00214D7E" w:rsidRDefault="00DF6F55" w:rsidP="008D5646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Уравнения с модулем.</w:t>
            </w:r>
          </w:p>
        </w:tc>
        <w:tc>
          <w:tcPr>
            <w:tcW w:w="688" w:type="pct"/>
          </w:tcPr>
          <w:p w:rsidR="00DF6F55" w:rsidRPr="00214D7E" w:rsidRDefault="00DF6F5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DF6F55" w:rsidRPr="00214D7E" w:rsidRDefault="00DF6F5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DF6F55" w:rsidRPr="00214D7E" w:rsidRDefault="00DF6F5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с параметром.</w:t>
            </w:r>
          </w:p>
        </w:tc>
        <w:tc>
          <w:tcPr>
            <w:tcW w:w="688" w:type="pct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E768D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CE768D" w:rsidRPr="00214D7E" w:rsidRDefault="00CE768D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CE768D" w:rsidRPr="00214D7E" w:rsidRDefault="00CE768D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с параметром.</w:t>
            </w:r>
          </w:p>
        </w:tc>
        <w:tc>
          <w:tcPr>
            <w:tcW w:w="688" w:type="pct"/>
          </w:tcPr>
          <w:p w:rsidR="00CE768D" w:rsidRPr="00214D7E" w:rsidRDefault="00CE768D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CE768D" w:rsidRPr="00214D7E" w:rsidRDefault="00CE768D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CE768D" w:rsidRPr="00214D7E" w:rsidRDefault="00CE768D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 по курсу стереометрии.</w:t>
            </w:r>
          </w:p>
        </w:tc>
        <w:tc>
          <w:tcPr>
            <w:tcW w:w="688" w:type="pct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E768D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CE768D" w:rsidRPr="00214D7E" w:rsidRDefault="00CE768D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CE768D" w:rsidRPr="00214D7E" w:rsidRDefault="00CE768D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</w:t>
            </w:r>
            <w:r w:rsidRPr="00214D7E">
              <w:rPr>
                <w:sz w:val="28"/>
                <w:szCs w:val="28"/>
                <w:lang w:val="en-US"/>
              </w:rPr>
              <w:t xml:space="preserve"> </w:t>
            </w:r>
            <w:r w:rsidRPr="00214D7E">
              <w:rPr>
                <w:sz w:val="28"/>
                <w:szCs w:val="28"/>
              </w:rPr>
              <w:t>ЕГЭ</w:t>
            </w:r>
          </w:p>
        </w:tc>
        <w:tc>
          <w:tcPr>
            <w:tcW w:w="688" w:type="pct"/>
          </w:tcPr>
          <w:p w:rsidR="00CE768D" w:rsidRPr="00214D7E" w:rsidRDefault="00CE768D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CE768D" w:rsidRPr="00214D7E" w:rsidRDefault="00CE768D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CE768D" w:rsidRPr="00214D7E" w:rsidRDefault="00CE768D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E768D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CE768D" w:rsidRPr="00214D7E" w:rsidRDefault="00CE768D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CE768D" w:rsidRPr="00214D7E" w:rsidRDefault="00CE768D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Решение задач</w:t>
            </w:r>
            <w:r w:rsidRPr="00214D7E">
              <w:rPr>
                <w:sz w:val="28"/>
                <w:szCs w:val="28"/>
                <w:lang w:val="en-US"/>
              </w:rPr>
              <w:t xml:space="preserve"> </w:t>
            </w:r>
            <w:r w:rsidRPr="00214D7E">
              <w:rPr>
                <w:sz w:val="28"/>
                <w:szCs w:val="28"/>
              </w:rPr>
              <w:t>ЕГЭ</w:t>
            </w:r>
          </w:p>
        </w:tc>
        <w:tc>
          <w:tcPr>
            <w:tcW w:w="688" w:type="pct"/>
          </w:tcPr>
          <w:p w:rsidR="00CE768D" w:rsidRPr="00214D7E" w:rsidRDefault="00CE768D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CE768D" w:rsidRPr="00214D7E" w:rsidRDefault="00CE768D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CE768D" w:rsidRPr="00214D7E" w:rsidRDefault="00CE768D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6D1B11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  <w:shd w:val="clear" w:color="auto" w:fill="auto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Итоговая контрольная работа в формате ЕГЭ.</w:t>
            </w:r>
          </w:p>
        </w:tc>
        <w:tc>
          <w:tcPr>
            <w:tcW w:w="688" w:type="pct"/>
            <w:vAlign w:val="center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3F7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6D1B11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  <w:shd w:val="clear" w:color="auto" w:fill="auto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Итоговая контрольная работа в формате ЕГЭ.</w:t>
            </w:r>
          </w:p>
        </w:tc>
        <w:tc>
          <w:tcPr>
            <w:tcW w:w="688" w:type="pct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3F7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6D1B11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  <w:shd w:val="clear" w:color="auto" w:fill="auto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Анализ итоговой контрольной работы.</w:t>
            </w:r>
          </w:p>
        </w:tc>
        <w:tc>
          <w:tcPr>
            <w:tcW w:w="688" w:type="pct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Исторический экскурс в геометрию.</w:t>
            </w:r>
          </w:p>
        </w:tc>
        <w:tc>
          <w:tcPr>
            <w:tcW w:w="688" w:type="pct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Математический КВН.</w:t>
            </w:r>
          </w:p>
        </w:tc>
        <w:tc>
          <w:tcPr>
            <w:tcW w:w="688" w:type="pct"/>
            <w:vAlign w:val="center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592575" w:rsidRPr="00214D7E" w:rsidTr="00E87F2C">
        <w:trPr>
          <w:trHeight w:val="394"/>
          <w:jc w:val="center"/>
        </w:trPr>
        <w:tc>
          <w:tcPr>
            <w:tcW w:w="290" w:type="pct"/>
            <w:vAlign w:val="center"/>
          </w:tcPr>
          <w:p w:rsidR="00592575" w:rsidRPr="00214D7E" w:rsidRDefault="00592575" w:rsidP="003F34E7">
            <w:pPr>
              <w:pStyle w:val="a4"/>
              <w:numPr>
                <w:ilvl w:val="0"/>
                <w:numId w:val="19"/>
              </w:numPr>
              <w:ind w:left="57"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pct"/>
          </w:tcPr>
          <w:p w:rsidR="00592575" w:rsidRPr="00214D7E" w:rsidRDefault="00592575" w:rsidP="00087B14">
            <w:pPr>
              <w:rPr>
                <w:sz w:val="28"/>
                <w:szCs w:val="28"/>
              </w:rPr>
            </w:pPr>
            <w:r w:rsidRPr="00214D7E">
              <w:rPr>
                <w:sz w:val="28"/>
                <w:szCs w:val="28"/>
              </w:rPr>
              <w:t>Математика за чашкой чая.</w:t>
            </w:r>
          </w:p>
        </w:tc>
        <w:tc>
          <w:tcPr>
            <w:tcW w:w="688" w:type="pct"/>
          </w:tcPr>
          <w:p w:rsidR="00592575" w:rsidRPr="00214D7E" w:rsidRDefault="00592575" w:rsidP="00D642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  <w:vAlign w:val="center"/>
          </w:tcPr>
          <w:p w:rsidR="00592575" w:rsidRPr="00214D7E" w:rsidRDefault="00592575" w:rsidP="00C568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592575" w:rsidRPr="00214D7E" w:rsidRDefault="00592575" w:rsidP="00C5680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F341B7" w:rsidRPr="00214D7E" w:rsidRDefault="00F341B7" w:rsidP="009A2D70">
      <w:pPr>
        <w:ind w:firstLine="709"/>
        <w:jc w:val="center"/>
        <w:rPr>
          <w:sz w:val="28"/>
          <w:szCs w:val="28"/>
        </w:rPr>
      </w:pPr>
    </w:p>
    <w:p w:rsidR="00F341B7" w:rsidRPr="00214D7E" w:rsidRDefault="00F341B7" w:rsidP="009A2D70">
      <w:pPr>
        <w:ind w:firstLine="709"/>
        <w:jc w:val="center"/>
        <w:rPr>
          <w:sz w:val="28"/>
          <w:szCs w:val="28"/>
        </w:rPr>
      </w:pPr>
    </w:p>
    <w:p w:rsidR="00E87F2C" w:rsidRPr="00214D7E" w:rsidRDefault="00E87F2C" w:rsidP="00E87F2C">
      <w:pPr>
        <w:jc w:val="center"/>
        <w:rPr>
          <w:b/>
          <w:sz w:val="28"/>
          <w:szCs w:val="28"/>
        </w:rPr>
      </w:pPr>
      <w:r w:rsidRPr="00214D7E">
        <w:rPr>
          <w:b/>
          <w:sz w:val="28"/>
          <w:szCs w:val="28"/>
        </w:rPr>
        <w:t>Литература для подготовки к проведению урока.</w:t>
      </w:r>
    </w:p>
    <w:p w:rsidR="00E87F2C" w:rsidRPr="00214D7E" w:rsidRDefault="00E87F2C" w:rsidP="00E87F2C">
      <w:pPr>
        <w:spacing w:line="360" w:lineRule="auto"/>
        <w:ind w:firstLine="482"/>
        <w:jc w:val="both"/>
        <w:rPr>
          <w:color w:val="000000"/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1. Программа для общеобразовательных учреждений: Алгебра и начало математического анализа для 10-11 классов, составитель Т.А. </w:t>
      </w:r>
      <w:proofErr w:type="spellStart"/>
      <w:r w:rsidRPr="00214D7E">
        <w:rPr>
          <w:color w:val="000000"/>
          <w:sz w:val="28"/>
          <w:szCs w:val="28"/>
        </w:rPr>
        <w:t>Бурмистрова</w:t>
      </w:r>
      <w:proofErr w:type="spellEnd"/>
      <w:r w:rsidRPr="00214D7E">
        <w:rPr>
          <w:color w:val="000000"/>
          <w:sz w:val="28"/>
          <w:szCs w:val="28"/>
        </w:rPr>
        <w:t>, издательство Просвещение, 2011 г.</w:t>
      </w:r>
    </w:p>
    <w:p w:rsidR="00E87F2C" w:rsidRPr="00214D7E" w:rsidRDefault="00E87F2C" w:rsidP="00E87F2C">
      <w:pPr>
        <w:spacing w:line="360" w:lineRule="auto"/>
        <w:ind w:firstLine="482"/>
        <w:jc w:val="both"/>
        <w:rPr>
          <w:color w:val="000000"/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2. Алгебра и начала анализа.10-11 классы: рабочие программы по учебникам Ю.М. Колягина, М.В. </w:t>
      </w:r>
      <w:proofErr w:type="spellStart"/>
      <w:r w:rsidRPr="00214D7E">
        <w:rPr>
          <w:color w:val="000000"/>
          <w:sz w:val="28"/>
          <w:szCs w:val="28"/>
        </w:rPr>
        <w:t>Ткачевой</w:t>
      </w:r>
      <w:proofErr w:type="spellEnd"/>
      <w:r w:rsidRPr="00214D7E">
        <w:rPr>
          <w:color w:val="000000"/>
          <w:sz w:val="28"/>
          <w:szCs w:val="28"/>
        </w:rPr>
        <w:t xml:space="preserve">, Н.Е. Федоровой, М.И. </w:t>
      </w:r>
      <w:proofErr w:type="spellStart"/>
      <w:r w:rsidRPr="00214D7E">
        <w:rPr>
          <w:color w:val="000000"/>
          <w:sz w:val="28"/>
          <w:szCs w:val="28"/>
        </w:rPr>
        <w:t>Шабунина</w:t>
      </w:r>
      <w:proofErr w:type="spellEnd"/>
      <w:r w:rsidRPr="00214D7E">
        <w:rPr>
          <w:color w:val="000000"/>
          <w:sz w:val="28"/>
          <w:szCs w:val="28"/>
        </w:rPr>
        <w:t>: базовый и профильный уровни/авт.-сост. Н.А. Ким.- Волгоград: Учитель, 2011.</w:t>
      </w:r>
    </w:p>
    <w:p w:rsidR="00E87F2C" w:rsidRPr="00214D7E" w:rsidRDefault="00E87F2C" w:rsidP="00E87F2C">
      <w:pPr>
        <w:spacing w:line="360" w:lineRule="auto"/>
        <w:ind w:firstLine="482"/>
        <w:jc w:val="both"/>
        <w:rPr>
          <w:color w:val="000000"/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3. Алгебра и начала математического анализа. 11 класс: учебник для </w:t>
      </w:r>
      <w:proofErr w:type="spellStart"/>
      <w:r w:rsidRPr="00214D7E">
        <w:rPr>
          <w:color w:val="000000"/>
          <w:sz w:val="28"/>
          <w:szCs w:val="28"/>
        </w:rPr>
        <w:t>общеобразоват</w:t>
      </w:r>
      <w:proofErr w:type="spellEnd"/>
      <w:r w:rsidRPr="00214D7E">
        <w:rPr>
          <w:color w:val="000000"/>
          <w:sz w:val="28"/>
          <w:szCs w:val="28"/>
        </w:rPr>
        <w:t>. учреждений: базовый и профильный уровни / Ю. М. Колягин [и др.</w:t>
      </w:r>
      <w:proofErr w:type="gramStart"/>
      <w:r w:rsidRPr="00214D7E">
        <w:rPr>
          <w:color w:val="000000"/>
          <w:sz w:val="28"/>
          <w:szCs w:val="28"/>
        </w:rPr>
        <w:t>] ;</w:t>
      </w:r>
      <w:proofErr w:type="gramEnd"/>
      <w:r w:rsidRPr="00214D7E">
        <w:rPr>
          <w:color w:val="000000"/>
          <w:sz w:val="28"/>
          <w:szCs w:val="28"/>
        </w:rPr>
        <w:t xml:space="preserve"> под ред. А. В. </w:t>
      </w:r>
      <w:proofErr w:type="spellStart"/>
      <w:r w:rsidRPr="00214D7E">
        <w:rPr>
          <w:color w:val="000000"/>
          <w:sz w:val="28"/>
          <w:szCs w:val="28"/>
        </w:rPr>
        <w:t>Жижченко</w:t>
      </w:r>
      <w:proofErr w:type="spellEnd"/>
      <w:r w:rsidRPr="00214D7E">
        <w:rPr>
          <w:color w:val="000000"/>
          <w:sz w:val="28"/>
          <w:szCs w:val="28"/>
        </w:rPr>
        <w:t>. - М.: Просвещение, 2018.</w:t>
      </w:r>
    </w:p>
    <w:p w:rsidR="00E87F2C" w:rsidRPr="00214D7E" w:rsidRDefault="00E87F2C" w:rsidP="00E87F2C">
      <w:pPr>
        <w:spacing w:line="360" w:lineRule="auto"/>
        <w:ind w:firstLine="482"/>
        <w:jc w:val="both"/>
        <w:rPr>
          <w:color w:val="000000"/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4. Изучение алгебры и начал математического анализа в 10 </w:t>
      </w:r>
      <w:proofErr w:type="gramStart"/>
      <w:r w:rsidRPr="00214D7E">
        <w:rPr>
          <w:color w:val="000000"/>
          <w:sz w:val="28"/>
          <w:szCs w:val="28"/>
        </w:rPr>
        <w:t>классе :</w:t>
      </w:r>
      <w:proofErr w:type="gramEnd"/>
      <w:r w:rsidRPr="00214D7E">
        <w:rPr>
          <w:color w:val="000000"/>
          <w:sz w:val="28"/>
          <w:szCs w:val="28"/>
        </w:rPr>
        <w:t xml:space="preserve"> книга для учителя / Н. Е. Федорова, М. В. Ткачева. - М.: Просвещение, 2008.</w:t>
      </w:r>
    </w:p>
    <w:p w:rsidR="00E87F2C" w:rsidRPr="00214D7E" w:rsidRDefault="00E87F2C" w:rsidP="00E87F2C">
      <w:pPr>
        <w:spacing w:line="360" w:lineRule="auto"/>
        <w:ind w:firstLine="482"/>
        <w:jc w:val="both"/>
        <w:rPr>
          <w:color w:val="000000"/>
          <w:sz w:val="28"/>
          <w:szCs w:val="28"/>
        </w:rPr>
      </w:pPr>
      <w:r w:rsidRPr="00214D7E">
        <w:rPr>
          <w:color w:val="000000"/>
          <w:sz w:val="28"/>
          <w:szCs w:val="28"/>
        </w:rPr>
        <w:t xml:space="preserve">5. Алгебра и начала математического анализа. 11 </w:t>
      </w:r>
      <w:proofErr w:type="gramStart"/>
      <w:r w:rsidRPr="00214D7E">
        <w:rPr>
          <w:color w:val="000000"/>
          <w:sz w:val="28"/>
          <w:szCs w:val="28"/>
        </w:rPr>
        <w:t>класс :</w:t>
      </w:r>
      <w:proofErr w:type="gramEnd"/>
      <w:r w:rsidRPr="00214D7E">
        <w:rPr>
          <w:color w:val="000000"/>
          <w:sz w:val="28"/>
          <w:szCs w:val="28"/>
        </w:rPr>
        <w:t xml:space="preserve"> дидактические материалы. Углубленный уровень / М. И. </w:t>
      </w:r>
      <w:proofErr w:type="spellStart"/>
      <w:r w:rsidRPr="00214D7E">
        <w:rPr>
          <w:color w:val="000000"/>
          <w:sz w:val="28"/>
          <w:szCs w:val="28"/>
        </w:rPr>
        <w:t>Шабунин</w:t>
      </w:r>
      <w:proofErr w:type="spellEnd"/>
      <w:r w:rsidRPr="00214D7E">
        <w:rPr>
          <w:color w:val="000000"/>
          <w:sz w:val="28"/>
          <w:szCs w:val="28"/>
        </w:rPr>
        <w:t xml:space="preserve"> [и др.]. - </w:t>
      </w:r>
      <w:proofErr w:type="gramStart"/>
      <w:r w:rsidRPr="00214D7E">
        <w:rPr>
          <w:color w:val="000000"/>
          <w:sz w:val="28"/>
          <w:szCs w:val="28"/>
        </w:rPr>
        <w:t>М. :</w:t>
      </w:r>
      <w:proofErr w:type="gramEnd"/>
      <w:r w:rsidRPr="00214D7E">
        <w:rPr>
          <w:color w:val="000000"/>
          <w:sz w:val="28"/>
          <w:szCs w:val="28"/>
        </w:rPr>
        <w:t xml:space="preserve"> Просвещение, 2008.</w:t>
      </w:r>
    </w:p>
    <w:p w:rsidR="00E87F2C" w:rsidRPr="00214D7E" w:rsidRDefault="00E87F2C" w:rsidP="00E87F2C">
      <w:pPr>
        <w:spacing w:line="360" w:lineRule="auto"/>
        <w:ind w:firstLine="482"/>
        <w:jc w:val="both"/>
        <w:rPr>
          <w:color w:val="000000"/>
          <w:sz w:val="28"/>
          <w:szCs w:val="28"/>
        </w:rPr>
      </w:pPr>
      <w:r w:rsidRPr="00214D7E">
        <w:rPr>
          <w:color w:val="000000"/>
          <w:sz w:val="28"/>
          <w:szCs w:val="28"/>
        </w:rPr>
        <w:t>6. Тематические тесты. 11 класс: дидактические материалы. Углубленный уровень / М.В. Ткачева [и др.]. - М.: Просвещение, 2009.</w:t>
      </w:r>
    </w:p>
    <w:p w:rsidR="00F341B7" w:rsidRPr="00214D7E" w:rsidRDefault="00F341B7" w:rsidP="009A2D70">
      <w:pPr>
        <w:ind w:firstLine="709"/>
        <w:jc w:val="center"/>
        <w:rPr>
          <w:sz w:val="28"/>
          <w:szCs w:val="28"/>
        </w:rPr>
      </w:pPr>
    </w:p>
    <w:sectPr w:rsidR="00F341B7" w:rsidRPr="00214D7E" w:rsidSect="00306262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7EC6"/>
    <w:multiLevelType w:val="hybridMultilevel"/>
    <w:tmpl w:val="50AAD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63E72"/>
    <w:multiLevelType w:val="hybridMultilevel"/>
    <w:tmpl w:val="AB100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6574B"/>
    <w:multiLevelType w:val="hybridMultilevel"/>
    <w:tmpl w:val="621417D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7B1375"/>
    <w:multiLevelType w:val="hybridMultilevel"/>
    <w:tmpl w:val="458EB7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DF794C"/>
    <w:multiLevelType w:val="hybridMultilevel"/>
    <w:tmpl w:val="36EAF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94A4F"/>
    <w:multiLevelType w:val="hybridMultilevel"/>
    <w:tmpl w:val="C0782D9A"/>
    <w:lvl w:ilvl="0" w:tplc="CE40F67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0F3ADB"/>
    <w:multiLevelType w:val="hybridMultilevel"/>
    <w:tmpl w:val="20F49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65AB4"/>
    <w:multiLevelType w:val="hybridMultilevel"/>
    <w:tmpl w:val="EBCA57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0049B"/>
    <w:multiLevelType w:val="hybridMultilevel"/>
    <w:tmpl w:val="7C8A1D1E"/>
    <w:lvl w:ilvl="0" w:tplc="9B3264E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107FA"/>
    <w:multiLevelType w:val="hybridMultilevel"/>
    <w:tmpl w:val="28C68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C21F8"/>
    <w:multiLevelType w:val="hybridMultilevel"/>
    <w:tmpl w:val="36EAF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853BE5"/>
    <w:multiLevelType w:val="hybridMultilevel"/>
    <w:tmpl w:val="36EAF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87374"/>
    <w:multiLevelType w:val="hybridMultilevel"/>
    <w:tmpl w:val="EB36F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52BBE"/>
    <w:multiLevelType w:val="hybridMultilevel"/>
    <w:tmpl w:val="CB32E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40650"/>
    <w:multiLevelType w:val="hybridMultilevel"/>
    <w:tmpl w:val="C4C8CC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A83526"/>
    <w:multiLevelType w:val="hybridMultilevel"/>
    <w:tmpl w:val="AB0A0814"/>
    <w:lvl w:ilvl="0" w:tplc="CECC0600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105E2"/>
    <w:multiLevelType w:val="hybridMultilevel"/>
    <w:tmpl w:val="CB32E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33274"/>
    <w:multiLevelType w:val="multilevel"/>
    <w:tmpl w:val="8ADC9B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9"/>
  </w:num>
  <w:num w:numId="6">
    <w:abstractNumId w:val="7"/>
  </w:num>
  <w:num w:numId="7">
    <w:abstractNumId w:val="21"/>
  </w:num>
  <w:num w:numId="8">
    <w:abstractNumId w:val="26"/>
  </w:num>
  <w:num w:numId="9">
    <w:abstractNumId w:val="6"/>
  </w:num>
  <w:num w:numId="10">
    <w:abstractNumId w:val="23"/>
  </w:num>
  <w:num w:numId="11">
    <w:abstractNumId w:val="18"/>
  </w:num>
  <w:num w:numId="12">
    <w:abstractNumId w:val="12"/>
  </w:num>
  <w:num w:numId="13">
    <w:abstractNumId w:val="24"/>
  </w:num>
  <w:num w:numId="14">
    <w:abstractNumId w:val="16"/>
  </w:num>
  <w:num w:numId="15">
    <w:abstractNumId w:val="5"/>
  </w:num>
  <w:num w:numId="16">
    <w:abstractNumId w:val="1"/>
  </w:num>
  <w:num w:numId="17">
    <w:abstractNumId w:val="0"/>
  </w:num>
  <w:num w:numId="18">
    <w:abstractNumId w:val="20"/>
  </w:num>
  <w:num w:numId="19">
    <w:abstractNumId w:val="13"/>
  </w:num>
  <w:num w:numId="20">
    <w:abstractNumId w:val="17"/>
  </w:num>
  <w:num w:numId="21">
    <w:abstractNumId w:val="10"/>
  </w:num>
  <w:num w:numId="22">
    <w:abstractNumId w:val="4"/>
  </w:num>
  <w:num w:numId="23">
    <w:abstractNumId w:val="9"/>
  </w:num>
  <w:num w:numId="24">
    <w:abstractNumId w:val="22"/>
  </w:num>
  <w:num w:numId="25">
    <w:abstractNumId w:val="15"/>
  </w:num>
  <w:num w:numId="26">
    <w:abstractNumId w:val="25"/>
  </w:num>
  <w:num w:numId="27">
    <w:abstractNumId w:val="14"/>
  </w:num>
  <w:num w:numId="28">
    <w:abstractNumId w:val="2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A8B"/>
    <w:rsid w:val="00064EC3"/>
    <w:rsid w:val="00074F1C"/>
    <w:rsid w:val="000815D3"/>
    <w:rsid w:val="00082D75"/>
    <w:rsid w:val="00087B14"/>
    <w:rsid w:val="000E742C"/>
    <w:rsid w:val="00133159"/>
    <w:rsid w:val="00134BB5"/>
    <w:rsid w:val="00175D33"/>
    <w:rsid w:val="001829B2"/>
    <w:rsid w:val="00185BC6"/>
    <w:rsid w:val="00214D7E"/>
    <w:rsid w:val="00224A7C"/>
    <w:rsid w:val="002A7269"/>
    <w:rsid w:val="002C5AEF"/>
    <w:rsid w:val="002C7A8B"/>
    <w:rsid w:val="002D46BB"/>
    <w:rsid w:val="00306262"/>
    <w:rsid w:val="00343CB7"/>
    <w:rsid w:val="0035115E"/>
    <w:rsid w:val="00355622"/>
    <w:rsid w:val="00367187"/>
    <w:rsid w:val="00372B80"/>
    <w:rsid w:val="00376320"/>
    <w:rsid w:val="003845E4"/>
    <w:rsid w:val="003B0C58"/>
    <w:rsid w:val="003F34E7"/>
    <w:rsid w:val="003F52A5"/>
    <w:rsid w:val="003F79FF"/>
    <w:rsid w:val="00416DDC"/>
    <w:rsid w:val="004654EA"/>
    <w:rsid w:val="004C18E7"/>
    <w:rsid w:val="00592575"/>
    <w:rsid w:val="00621BA1"/>
    <w:rsid w:val="006323D3"/>
    <w:rsid w:val="006420AF"/>
    <w:rsid w:val="00692730"/>
    <w:rsid w:val="006A16A7"/>
    <w:rsid w:val="006D1B11"/>
    <w:rsid w:val="0070518C"/>
    <w:rsid w:val="00742563"/>
    <w:rsid w:val="00772637"/>
    <w:rsid w:val="00774D26"/>
    <w:rsid w:val="007827DF"/>
    <w:rsid w:val="007A396F"/>
    <w:rsid w:val="007B141E"/>
    <w:rsid w:val="007D36A7"/>
    <w:rsid w:val="00800EE5"/>
    <w:rsid w:val="00813F6D"/>
    <w:rsid w:val="00825BC4"/>
    <w:rsid w:val="00861FE9"/>
    <w:rsid w:val="00872C56"/>
    <w:rsid w:val="00890A2E"/>
    <w:rsid w:val="00897EFA"/>
    <w:rsid w:val="008B6AF8"/>
    <w:rsid w:val="008D5646"/>
    <w:rsid w:val="008D6F5F"/>
    <w:rsid w:val="00901810"/>
    <w:rsid w:val="00961129"/>
    <w:rsid w:val="009A2D70"/>
    <w:rsid w:val="00A0088D"/>
    <w:rsid w:val="00A12598"/>
    <w:rsid w:val="00A36EAC"/>
    <w:rsid w:val="00A43CE7"/>
    <w:rsid w:val="00AE4E7C"/>
    <w:rsid w:val="00AE7D1E"/>
    <w:rsid w:val="00B53BD9"/>
    <w:rsid w:val="00B6294F"/>
    <w:rsid w:val="00BB30B9"/>
    <w:rsid w:val="00BD42B4"/>
    <w:rsid w:val="00BD4B87"/>
    <w:rsid w:val="00C56800"/>
    <w:rsid w:val="00CA429C"/>
    <w:rsid w:val="00CD4445"/>
    <w:rsid w:val="00CE768D"/>
    <w:rsid w:val="00CF1510"/>
    <w:rsid w:val="00D15DC2"/>
    <w:rsid w:val="00D609EB"/>
    <w:rsid w:val="00D64244"/>
    <w:rsid w:val="00D749AD"/>
    <w:rsid w:val="00D82879"/>
    <w:rsid w:val="00DF6F55"/>
    <w:rsid w:val="00E1110F"/>
    <w:rsid w:val="00E451E1"/>
    <w:rsid w:val="00E87F2C"/>
    <w:rsid w:val="00EB1F48"/>
    <w:rsid w:val="00F033F3"/>
    <w:rsid w:val="00F341B7"/>
    <w:rsid w:val="00F349B1"/>
    <w:rsid w:val="00F64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B40F1"/>
  <w15:docId w15:val="{C69FC3A6-2EE5-4383-A926-29324BD1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A8B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6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C7A8B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C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rsid w:val="002C7A8B"/>
    <w:pPr>
      <w:ind w:firstLine="454"/>
      <w:jc w:val="both"/>
    </w:pPr>
    <w:rPr>
      <w:rFonts w:ascii="Franklin Gothic Book" w:hAnsi="Franklin Gothic Book"/>
      <w:sz w:val="20"/>
      <w:szCs w:val="20"/>
    </w:rPr>
  </w:style>
  <w:style w:type="paragraph" w:customStyle="1" w:styleId="a3">
    <w:name w:val="таблица"/>
    <w:basedOn w:val="a"/>
    <w:rsid w:val="002C7A8B"/>
    <w:pPr>
      <w:widowControl w:val="0"/>
    </w:pPr>
    <w:rPr>
      <w:rFonts w:ascii="Franklin Gothic Book" w:hAnsi="Franklin Gothic Book"/>
      <w:sz w:val="18"/>
      <w:szCs w:val="22"/>
    </w:rPr>
  </w:style>
  <w:style w:type="paragraph" w:styleId="a4">
    <w:name w:val="List Paragraph"/>
    <w:basedOn w:val="a"/>
    <w:qFormat/>
    <w:rsid w:val="002C7A8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C7A8B"/>
    <w:rPr>
      <w:rFonts w:eastAsia="Times New Roman" w:cs="Times New Roman"/>
      <w:b/>
      <w:szCs w:val="20"/>
      <w:lang w:eastAsia="ru-RU"/>
    </w:rPr>
  </w:style>
  <w:style w:type="paragraph" w:customStyle="1" w:styleId="12">
    <w:name w:val="Знак1"/>
    <w:basedOn w:val="a"/>
    <w:rsid w:val="002C7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355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55622"/>
  </w:style>
  <w:style w:type="character" w:customStyle="1" w:styleId="20">
    <w:name w:val="Заголовок 2 Знак"/>
    <w:basedOn w:val="a0"/>
    <w:link w:val="2"/>
    <w:uiPriority w:val="9"/>
    <w:semiHidden/>
    <w:rsid w:val="00343C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43CB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styleId="a5">
    <w:name w:val="Body Text"/>
    <w:basedOn w:val="a"/>
    <w:link w:val="a6"/>
    <w:rsid w:val="00343CB7"/>
    <w:rPr>
      <w:b/>
      <w:szCs w:val="20"/>
    </w:rPr>
  </w:style>
  <w:style w:type="character" w:customStyle="1" w:styleId="a6">
    <w:name w:val="Основной текст Знак"/>
    <w:basedOn w:val="a0"/>
    <w:link w:val="a5"/>
    <w:rsid w:val="00343CB7"/>
    <w:rPr>
      <w:rFonts w:eastAsia="Times New Roman" w:cs="Times New Roman"/>
      <w:b/>
      <w:szCs w:val="20"/>
      <w:lang w:eastAsia="ru-RU"/>
    </w:rPr>
  </w:style>
  <w:style w:type="paragraph" w:customStyle="1" w:styleId="a7">
    <w:name w:val="Стиль после центра"/>
    <w:basedOn w:val="a"/>
    <w:next w:val="a"/>
    <w:rsid w:val="00343CB7"/>
    <w:pPr>
      <w:widowControl w:val="0"/>
      <w:ind w:firstLine="567"/>
      <w:jc w:val="both"/>
    </w:pPr>
    <w:rPr>
      <w:szCs w:val="20"/>
    </w:rPr>
  </w:style>
  <w:style w:type="paragraph" w:styleId="21">
    <w:name w:val="Body Text Indent 2"/>
    <w:basedOn w:val="a"/>
    <w:link w:val="22"/>
    <w:uiPriority w:val="99"/>
    <w:rsid w:val="00343C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43CB7"/>
    <w:rPr>
      <w:rFonts w:eastAsia="Times New Roman" w:cs="Times New Roman"/>
      <w:szCs w:val="24"/>
      <w:lang w:eastAsia="ru-RU"/>
    </w:rPr>
  </w:style>
  <w:style w:type="paragraph" w:customStyle="1" w:styleId="a8">
    <w:name w:val="задвтекс"/>
    <w:basedOn w:val="a"/>
    <w:rsid w:val="00343CB7"/>
    <w:pPr>
      <w:ind w:left="567"/>
    </w:pPr>
    <w:rPr>
      <w:szCs w:val="20"/>
    </w:rPr>
  </w:style>
  <w:style w:type="paragraph" w:styleId="a9">
    <w:name w:val="Plain Text"/>
    <w:basedOn w:val="a"/>
    <w:link w:val="aa"/>
    <w:rsid w:val="00343CB7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343CB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43CB7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ru-RU"/>
    </w:rPr>
  </w:style>
  <w:style w:type="table" w:styleId="ab">
    <w:name w:val="Table Grid"/>
    <w:basedOn w:val="a1"/>
    <w:uiPriority w:val="59"/>
    <w:rsid w:val="00C568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uiPriority w:val="1"/>
    <w:qFormat/>
    <w:rsid w:val="000E742C"/>
    <w:pPr>
      <w:spacing w:line="240" w:lineRule="auto"/>
    </w:pPr>
    <w:rPr>
      <w:rFonts w:ascii="Calibri" w:eastAsia="Times New Roman" w:hAnsi="Calibri" w:cs="Times New Roman"/>
      <w:sz w:val="22"/>
    </w:rPr>
  </w:style>
  <w:style w:type="character" w:customStyle="1" w:styleId="ad">
    <w:name w:val="Без интервала Знак"/>
    <w:basedOn w:val="a0"/>
    <w:link w:val="ac"/>
    <w:uiPriority w:val="1"/>
    <w:locked/>
    <w:rsid w:val="000E742C"/>
    <w:rPr>
      <w:rFonts w:ascii="Calibri" w:eastAsia="Times New Roman" w:hAnsi="Calibri" w:cs="Times New Roman"/>
      <w:sz w:val="22"/>
    </w:rPr>
  </w:style>
  <w:style w:type="character" w:styleId="ae">
    <w:name w:val="Strong"/>
    <w:uiPriority w:val="22"/>
    <w:qFormat/>
    <w:rsid w:val="00861FE9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861FE9"/>
    <w:pPr>
      <w:spacing w:before="200" w:after="200" w:line="276" w:lineRule="auto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861FE9"/>
    <w:rPr>
      <w:rFonts w:asciiTheme="minorHAnsi" w:hAnsiTheme="minorHAnsi"/>
      <w:i/>
      <w:iCs/>
      <w:sz w:val="20"/>
      <w:szCs w:val="20"/>
      <w:lang w:val="en-US" w:bidi="en-US"/>
    </w:rPr>
  </w:style>
  <w:style w:type="character" w:styleId="af">
    <w:name w:val="Hyperlink"/>
    <w:basedOn w:val="a0"/>
    <w:uiPriority w:val="99"/>
    <w:unhideWhenUsed/>
    <w:rsid w:val="00861FE9"/>
    <w:rPr>
      <w:color w:val="0000FF" w:themeColor="hyperlink"/>
      <w:u w:val="single"/>
    </w:rPr>
  </w:style>
  <w:style w:type="paragraph" w:styleId="af0">
    <w:name w:val="Body Text Indent"/>
    <w:basedOn w:val="a"/>
    <w:link w:val="af1"/>
    <w:uiPriority w:val="99"/>
    <w:unhideWhenUsed/>
    <w:rsid w:val="007A396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7A396F"/>
    <w:rPr>
      <w:rFonts w:eastAsia="Times New Roman" w:cs="Times New Roman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827D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27DF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742563"/>
    <w:pPr>
      <w:spacing w:before="100" w:beforeAutospacing="1" w:after="100" w:afterAutospacing="1"/>
    </w:pPr>
  </w:style>
  <w:style w:type="character" w:customStyle="1" w:styleId="13">
    <w:name w:val="Основной текст1"/>
    <w:basedOn w:val="a0"/>
    <w:rsid w:val="00742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5">
    <w:name w:val="Основной текст + Курсив"/>
    <w:basedOn w:val="a0"/>
    <w:rsid w:val="0074256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0"/>
    <w:rsid w:val="007425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ookmanOldStyle75pt">
    <w:name w:val="Основной текст + Bookman Old Style;7;5 pt;Полужирный"/>
    <w:basedOn w:val="a0"/>
    <w:rsid w:val="00742563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32">
    <w:name w:val="Заголовок №13 (2)_"/>
    <w:basedOn w:val="a0"/>
    <w:link w:val="1320"/>
    <w:rsid w:val="00742563"/>
    <w:rPr>
      <w:rFonts w:ascii="Tahoma" w:eastAsia="Tahoma" w:hAnsi="Tahoma" w:cs="Tahoma"/>
      <w:b/>
      <w:bCs/>
      <w:spacing w:val="-10"/>
      <w:sz w:val="21"/>
      <w:szCs w:val="21"/>
      <w:shd w:val="clear" w:color="auto" w:fill="FFFFFF"/>
    </w:rPr>
  </w:style>
  <w:style w:type="paragraph" w:customStyle="1" w:styleId="1320">
    <w:name w:val="Заголовок №13 (2)"/>
    <w:basedOn w:val="a"/>
    <w:link w:val="132"/>
    <w:rsid w:val="00742563"/>
    <w:pPr>
      <w:widowControl w:val="0"/>
      <w:shd w:val="clear" w:color="auto" w:fill="FFFFFF"/>
      <w:spacing w:line="230" w:lineRule="exact"/>
      <w:jc w:val="center"/>
    </w:pPr>
    <w:rPr>
      <w:rFonts w:ascii="Tahoma" w:eastAsia="Tahoma" w:hAnsi="Tahoma" w:cs="Tahoma"/>
      <w:b/>
      <w:bCs/>
      <w:spacing w:val="-10"/>
      <w:sz w:val="21"/>
      <w:szCs w:val="21"/>
      <w:lang w:eastAsia="en-US"/>
    </w:rPr>
  </w:style>
  <w:style w:type="character" w:customStyle="1" w:styleId="130">
    <w:name w:val="Заголовок №13_"/>
    <w:basedOn w:val="a0"/>
    <w:link w:val="131"/>
    <w:rsid w:val="00742563"/>
    <w:rPr>
      <w:rFonts w:eastAsia="Times New Roman" w:cs="Times New Roman"/>
      <w:b/>
      <w:bCs/>
      <w:shd w:val="clear" w:color="auto" w:fill="FFFFFF"/>
    </w:rPr>
  </w:style>
  <w:style w:type="paragraph" w:customStyle="1" w:styleId="131">
    <w:name w:val="Заголовок №13"/>
    <w:basedOn w:val="a"/>
    <w:link w:val="130"/>
    <w:rsid w:val="00742563"/>
    <w:pPr>
      <w:widowControl w:val="0"/>
      <w:shd w:val="clear" w:color="auto" w:fill="FFFFFF"/>
      <w:spacing w:line="226" w:lineRule="exact"/>
      <w:jc w:val="center"/>
    </w:pPr>
    <w:rPr>
      <w:b/>
      <w:bCs/>
      <w:szCs w:val="22"/>
      <w:lang w:eastAsia="en-US"/>
    </w:rPr>
  </w:style>
  <w:style w:type="character" w:customStyle="1" w:styleId="75pt">
    <w:name w:val="Основной текст + 7;5 pt;Полужирный"/>
    <w:basedOn w:val="a0"/>
    <w:rsid w:val="007425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FontStyle13">
    <w:name w:val="Font Style13"/>
    <w:basedOn w:val="a0"/>
    <w:uiPriority w:val="99"/>
    <w:rsid w:val="00742563"/>
    <w:rPr>
      <w:rFonts w:ascii="Bookman Old Style" w:hAnsi="Bookman Old Style" w:cs="Bookman Old Style"/>
      <w:sz w:val="18"/>
      <w:szCs w:val="18"/>
    </w:rPr>
  </w:style>
  <w:style w:type="character" w:customStyle="1" w:styleId="FontStyle12">
    <w:name w:val="Font Style12"/>
    <w:basedOn w:val="a0"/>
    <w:uiPriority w:val="99"/>
    <w:rsid w:val="0074256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2">
    <w:name w:val="Style2"/>
    <w:basedOn w:val="a"/>
    <w:uiPriority w:val="99"/>
    <w:rsid w:val="00742563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742563"/>
    <w:rPr>
      <w:rFonts w:ascii="Bookman Old Style" w:hAnsi="Bookman Old Style" w:cs="Bookman Old Styl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DE29C-E979-4944-AE29-45020332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3640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18</cp:revision>
  <cp:lastPrinted>2013-12-19T10:14:00Z</cp:lastPrinted>
  <dcterms:created xsi:type="dcterms:W3CDTF">2019-09-19T17:40:00Z</dcterms:created>
  <dcterms:modified xsi:type="dcterms:W3CDTF">2023-11-05T10:25:00Z</dcterms:modified>
</cp:coreProperties>
</file>